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80540D7" w:rsidR="006E3652" w:rsidRPr="004C32E9" w:rsidRDefault="006E3652" w:rsidP="00CA3BFA">
          <w:pPr>
            <w:framePr w:w="3340" w:h="1366" w:hRule="exact" w:hSpace="181" w:wrap="around" w:vAnchor="page" w:hAnchor="page" w:x="7536" w:y="2048" w:anchorLock="1"/>
            <w:tabs>
              <w:tab w:val="left" w:pos="426"/>
            </w:tabs>
            <w:rPr>
              <w:rFonts w:ascii="Tahoma" w:hAnsi="Tahoma" w:cs="Tahoma"/>
              <w:lang w:val="en-US"/>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2327D6" w:rsidP="00E63021">
              <w:pPr>
                <w:tabs>
                  <w:tab w:val="left" w:pos="1851"/>
                </w:tabs>
                <w:rPr>
                  <w:rFonts w:ascii="Tahoma" w:hAnsi="Tahoma" w:cs="Tahoma"/>
                  <w:sz w:val="22"/>
                  <w:szCs w:val="22"/>
                </w:rPr>
              </w:pPr>
            </w:p>
          </w:sdtContent>
        </w:sdt>
        <w:p w14:paraId="7AD26EEB" w14:textId="5088C420" w:rsidR="005E09B0" w:rsidRPr="00CD3C95" w:rsidRDefault="002327D6"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73C06AFA" w14:textId="77777777" w:rsidR="007F5A31" w:rsidRDefault="007F5A31" w:rsidP="000E01AD">
      <w:pPr>
        <w:spacing w:line="280" w:lineRule="exact"/>
        <w:rPr>
          <w:rFonts w:ascii="Tahoma" w:hAnsi="Tahoma"/>
          <w:b/>
          <w:sz w:val="28"/>
        </w:rPr>
      </w:pPr>
      <w:bookmarkStart w:id="9" w:name="Text"/>
      <w:bookmarkEnd w:id="9"/>
    </w:p>
    <w:p w14:paraId="320E79F9" w14:textId="7C7E6940" w:rsidR="008A097B" w:rsidRDefault="005D11FB" w:rsidP="00A260DD">
      <w:pPr>
        <w:spacing w:line="360" w:lineRule="auto"/>
        <w:ind w:right="112"/>
        <w:rPr>
          <w:rFonts w:ascii="Tahoma" w:hAnsi="Tahoma"/>
          <w:b/>
          <w:color w:val="000000" w:themeColor="text1"/>
          <w:sz w:val="28"/>
        </w:rPr>
      </w:pPr>
      <w:r w:rsidRPr="005D11FB">
        <w:rPr>
          <w:rFonts w:ascii="Tahoma" w:hAnsi="Tahoma"/>
          <w:b/>
          <w:color w:val="000000" w:themeColor="text1"/>
          <w:sz w:val="28"/>
        </w:rPr>
        <w:t xml:space="preserve">BITZER </w:t>
      </w:r>
      <w:r w:rsidR="000E01AD" w:rsidRPr="005D11FB">
        <w:rPr>
          <w:rFonts w:ascii="Tahoma" w:hAnsi="Tahoma"/>
          <w:b/>
          <w:color w:val="000000" w:themeColor="text1"/>
          <w:sz w:val="28"/>
        </w:rPr>
        <w:t xml:space="preserve">ECOLITE </w:t>
      </w:r>
      <w:bookmarkStart w:id="10" w:name="_Hlk115796599"/>
      <w:r w:rsidR="00AE44F1">
        <w:rPr>
          <w:rFonts w:ascii="Tahoma" w:hAnsi="Tahoma"/>
          <w:b/>
          <w:color w:val="000000" w:themeColor="text1"/>
          <w:sz w:val="28"/>
        </w:rPr>
        <w:t>LHL7EF: Verflüssigungss</w:t>
      </w:r>
      <w:r w:rsidR="00454D1B">
        <w:rPr>
          <w:rFonts w:ascii="Tahoma" w:hAnsi="Tahoma"/>
          <w:b/>
          <w:color w:val="000000" w:themeColor="text1"/>
          <w:sz w:val="28"/>
        </w:rPr>
        <w:t xml:space="preserve">ätze </w:t>
      </w:r>
      <w:r w:rsidR="00AE44F1">
        <w:rPr>
          <w:rFonts w:ascii="Tahoma" w:hAnsi="Tahoma"/>
          <w:b/>
          <w:color w:val="000000" w:themeColor="text1"/>
          <w:sz w:val="28"/>
        </w:rPr>
        <w:t xml:space="preserve">mit </w:t>
      </w:r>
      <w:r w:rsidR="00812CC0">
        <w:rPr>
          <w:rFonts w:ascii="Tahoma" w:hAnsi="Tahoma"/>
          <w:b/>
          <w:color w:val="000000" w:themeColor="text1"/>
          <w:sz w:val="28"/>
        </w:rPr>
        <w:t>fortschrittlicher</w:t>
      </w:r>
      <w:r w:rsidR="00AE44F1">
        <w:rPr>
          <w:rFonts w:ascii="Tahoma" w:hAnsi="Tahoma"/>
          <w:b/>
          <w:color w:val="000000" w:themeColor="text1"/>
          <w:sz w:val="28"/>
        </w:rPr>
        <w:t xml:space="preserve"> Leistungsregelung</w:t>
      </w:r>
      <w:r w:rsidR="008F097E">
        <w:rPr>
          <w:rFonts w:ascii="Tahoma" w:hAnsi="Tahoma"/>
          <w:b/>
          <w:color w:val="000000" w:themeColor="text1"/>
          <w:sz w:val="28"/>
        </w:rPr>
        <w:t xml:space="preserve"> </w:t>
      </w:r>
      <w:r w:rsidR="008A097B" w:rsidRPr="001B7D8A">
        <w:rPr>
          <w:rFonts w:ascii="Tahoma" w:hAnsi="Tahoma"/>
          <w:b/>
          <w:color w:val="000000" w:themeColor="text1"/>
          <w:sz w:val="28"/>
        </w:rPr>
        <w:t>für höchste Effizienz</w:t>
      </w:r>
    </w:p>
    <w:bookmarkEnd w:id="10"/>
    <w:p w14:paraId="6B03901B" w14:textId="6EDB908C" w:rsidR="00F3325A" w:rsidRPr="00360591" w:rsidRDefault="00741964" w:rsidP="00DF20C7">
      <w:pPr>
        <w:spacing w:before="240" w:after="200" w:line="360" w:lineRule="auto"/>
        <w:rPr>
          <w:rFonts w:ascii="Tahoma" w:hAnsi="Tahoma"/>
          <w:i/>
          <w:color w:val="000000" w:themeColor="text1"/>
          <w:sz w:val="22"/>
          <w:szCs w:val="22"/>
        </w:rPr>
      </w:pPr>
      <w:r w:rsidRPr="00360591">
        <w:rPr>
          <w:rFonts w:ascii="Tahoma" w:hAnsi="Tahoma"/>
          <w:i/>
          <w:color w:val="000000" w:themeColor="text1"/>
          <w:sz w:val="22"/>
          <w:szCs w:val="22"/>
        </w:rPr>
        <w:t>Flexibel</w:t>
      </w:r>
      <w:r w:rsidR="00A455D3" w:rsidRPr="00360591">
        <w:rPr>
          <w:rFonts w:ascii="Tahoma" w:hAnsi="Tahoma"/>
          <w:i/>
          <w:color w:val="000000" w:themeColor="text1"/>
          <w:sz w:val="22"/>
          <w:szCs w:val="22"/>
        </w:rPr>
        <w:t>, vielseitig</w:t>
      </w:r>
      <w:r w:rsidR="00582CBE" w:rsidRPr="00360591">
        <w:rPr>
          <w:rFonts w:ascii="Tahoma" w:hAnsi="Tahoma"/>
          <w:i/>
          <w:color w:val="000000" w:themeColor="text1"/>
          <w:sz w:val="22"/>
          <w:szCs w:val="22"/>
        </w:rPr>
        <w:t xml:space="preserve">, </w:t>
      </w:r>
      <w:r w:rsidR="00A455D3" w:rsidRPr="00360591">
        <w:rPr>
          <w:rFonts w:ascii="Tahoma" w:hAnsi="Tahoma"/>
          <w:i/>
          <w:color w:val="000000" w:themeColor="text1"/>
          <w:sz w:val="22"/>
          <w:szCs w:val="22"/>
        </w:rPr>
        <w:t>benutzerfreundlich</w:t>
      </w:r>
      <w:r w:rsidR="00582CBE" w:rsidRPr="00360591">
        <w:rPr>
          <w:rFonts w:ascii="Tahoma" w:hAnsi="Tahoma"/>
          <w:i/>
          <w:color w:val="000000" w:themeColor="text1"/>
          <w:sz w:val="22"/>
          <w:szCs w:val="22"/>
        </w:rPr>
        <w:t xml:space="preserve"> </w:t>
      </w:r>
      <w:r w:rsidR="00A455D3" w:rsidRPr="00360591">
        <w:rPr>
          <w:rFonts w:ascii="Tahoma" w:hAnsi="Tahoma"/>
          <w:i/>
          <w:color w:val="000000" w:themeColor="text1"/>
          <w:sz w:val="22"/>
          <w:szCs w:val="22"/>
        </w:rPr>
        <w:t xml:space="preserve">– das sind die luftgekühlten Verflüssigungssätze der ECOLITE </w:t>
      </w:r>
      <w:r w:rsidR="002009D6" w:rsidRPr="00360591">
        <w:rPr>
          <w:rFonts w:ascii="Tahoma" w:hAnsi="Tahoma"/>
          <w:i/>
          <w:color w:val="000000" w:themeColor="text1"/>
          <w:sz w:val="22"/>
          <w:szCs w:val="22"/>
        </w:rPr>
        <w:t>Serie</w:t>
      </w:r>
      <w:r w:rsidR="000D2EB7" w:rsidRPr="00360591">
        <w:rPr>
          <w:rFonts w:ascii="Tahoma" w:hAnsi="Tahoma"/>
          <w:i/>
          <w:color w:val="000000" w:themeColor="text1"/>
          <w:sz w:val="22"/>
          <w:szCs w:val="22"/>
        </w:rPr>
        <w:t>.</w:t>
      </w:r>
      <w:r w:rsidR="00A455D3" w:rsidRPr="00360591">
        <w:rPr>
          <w:rFonts w:ascii="Tahoma" w:hAnsi="Tahoma"/>
          <w:i/>
          <w:color w:val="000000" w:themeColor="text1"/>
          <w:sz w:val="22"/>
          <w:szCs w:val="22"/>
        </w:rPr>
        <w:t xml:space="preserve"> </w:t>
      </w:r>
      <w:r w:rsidR="00107D4E">
        <w:rPr>
          <w:rFonts w:ascii="Tahoma" w:hAnsi="Tahoma"/>
          <w:i/>
          <w:color w:val="000000" w:themeColor="text1"/>
          <w:sz w:val="22"/>
          <w:szCs w:val="22"/>
        </w:rPr>
        <w:t>BITZER</w:t>
      </w:r>
      <w:r w:rsidR="000D2EB7" w:rsidRPr="00360591">
        <w:rPr>
          <w:rFonts w:ascii="Tahoma" w:hAnsi="Tahoma"/>
          <w:i/>
          <w:color w:val="000000" w:themeColor="text1"/>
          <w:sz w:val="22"/>
          <w:szCs w:val="22"/>
        </w:rPr>
        <w:t xml:space="preserve"> erweitert die </w:t>
      </w:r>
      <w:r w:rsidR="003E7BD4" w:rsidRPr="00360591">
        <w:rPr>
          <w:rFonts w:ascii="Tahoma" w:hAnsi="Tahoma"/>
          <w:i/>
          <w:color w:val="000000" w:themeColor="text1"/>
          <w:sz w:val="22"/>
          <w:szCs w:val="22"/>
        </w:rPr>
        <w:t>Serie</w:t>
      </w:r>
      <w:r w:rsidR="000D2EB7" w:rsidRPr="00360591">
        <w:rPr>
          <w:rFonts w:ascii="Tahoma" w:hAnsi="Tahoma"/>
          <w:i/>
          <w:color w:val="000000" w:themeColor="text1"/>
          <w:sz w:val="22"/>
          <w:szCs w:val="22"/>
        </w:rPr>
        <w:t xml:space="preserve"> </w:t>
      </w:r>
      <w:r w:rsidR="006834CE" w:rsidRPr="00360591">
        <w:rPr>
          <w:rFonts w:ascii="Tahoma" w:hAnsi="Tahoma"/>
          <w:i/>
          <w:color w:val="000000" w:themeColor="text1"/>
          <w:sz w:val="22"/>
          <w:szCs w:val="22"/>
        </w:rPr>
        <w:t xml:space="preserve">um </w:t>
      </w:r>
      <w:r w:rsidR="005B22A1" w:rsidRPr="00360591">
        <w:rPr>
          <w:rFonts w:ascii="Tahoma" w:hAnsi="Tahoma"/>
          <w:i/>
          <w:color w:val="000000" w:themeColor="text1"/>
          <w:sz w:val="22"/>
          <w:szCs w:val="22"/>
        </w:rPr>
        <w:t>vier Modelle der Ausführung LHL7EF, einer Variante der Gehäusegröße LHL7E. Die Neuzugänge</w:t>
      </w:r>
      <w:r w:rsidR="006834CE" w:rsidRPr="00360591">
        <w:rPr>
          <w:rFonts w:ascii="Tahoma" w:hAnsi="Tahoma"/>
          <w:i/>
          <w:color w:val="000000" w:themeColor="text1"/>
          <w:sz w:val="22"/>
          <w:szCs w:val="22"/>
        </w:rPr>
        <w:t xml:space="preserve"> </w:t>
      </w:r>
      <w:r w:rsidR="005B22A1" w:rsidRPr="00360591">
        <w:rPr>
          <w:rFonts w:ascii="Tahoma" w:hAnsi="Tahoma"/>
          <w:i/>
          <w:color w:val="000000" w:themeColor="text1"/>
          <w:sz w:val="22"/>
          <w:szCs w:val="22"/>
        </w:rPr>
        <w:t>sind</w:t>
      </w:r>
      <w:r w:rsidR="000D2EB7" w:rsidRPr="00360591">
        <w:rPr>
          <w:rFonts w:ascii="Tahoma" w:hAnsi="Tahoma"/>
          <w:i/>
          <w:color w:val="000000" w:themeColor="text1"/>
          <w:sz w:val="22"/>
          <w:szCs w:val="22"/>
        </w:rPr>
        <w:t xml:space="preserve"> ab Werk mit dem IQ MODUL CM-RC-02</w:t>
      </w:r>
      <w:r w:rsidR="00F93BFA" w:rsidRPr="00360591">
        <w:rPr>
          <w:rFonts w:ascii="Tahoma" w:hAnsi="Tahoma"/>
          <w:i/>
          <w:color w:val="000000" w:themeColor="text1"/>
          <w:sz w:val="22"/>
          <w:szCs w:val="22"/>
        </w:rPr>
        <w:t xml:space="preserve"> mit Erweiterungskarte </w:t>
      </w:r>
      <w:r w:rsidR="00F93BFA" w:rsidRPr="000356F4">
        <w:rPr>
          <w:rFonts w:ascii="Tahoma" w:hAnsi="Tahoma"/>
          <w:i/>
          <w:caps/>
          <w:color w:val="000000" w:themeColor="text1"/>
          <w:sz w:val="22"/>
          <w:szCs w:val="22"/>
        </w:rPr>
        <w:t>Condensing Unit</w:t>
      </w:r>
      <w:r w:rsidR="00C5345E" w:rsidRPr="00360591">
        <w:rPr>
          <w:rFonts w:ascii="Tahoma" w:hAnsi="Tahoma"/>
          <w:i/>
          <w:color w:val="000000" w:themeColor="text1"/>
          <w:sz w:val="22"/>
          <w:szCs w:val="22"/>
        </w:rPr>
        <w:t xml:space="preserve">, dem Frequenzumrichter VARIPACK und der mechanischen Leistungsregelung </w:t>
      </w:r>
      <w:r w:rsidR="00F93BFA" w:rsidRPr="00360591">
        <w:rPr>
          <w:rFonts w:ascii="Tahoma" w:hAnsi="Tahoma"/>
          <w:i/>
          <w:color w:val="000000" w:themeColor="text1"/>
          <w:sz w:val="22"/>
          <w:szCs w:val="22"/>
        </w:rPr>
        <w:t xml:space="preserve">CR </w:t>
      </w:r>
      <w:r w:rsidR="00C5345E" w:rsidRPr="00360591">
        <w:rPr>
          <w:rFonts w:ascii="Tahoma" w:hAnsi="Tahoma"/>
          <w:i/>
          <w:color w:val="000000" w:themeColor="text1"/>
          <w:sz w:val="22"/>
          <w:szCs w:val="22"/>
        </w:rPr>
        <w:t>ausgestattet – eine leistungsstarke Kombination für höchste Effizienz</w:t>
      </w:r>
      <w:r w:rsidR="00F93BFA" w:rsidRPr="00360591">
        <w:rPr>
          <w:rFonts w:ascii="Tahoma" w:hAnsi="Tahoma"/>
          <w:i/>
          <w:color w:val="000000" w:themeColor="text1"/>
          <w:sz w:val="22"/>
          <w:szCs w:val="22"/>
        </w:rPr>
        <w:t>- und Leistungs</w:t>
      </w:r>
      <w:r w:rsidR="00C5345E" w:rsidRPr="00360591">
        <w:rPr>
          <w:rFonts w:ascii="Tahoma" w:hAnsi="Tahoma"/>
          <w:i/>
          <w:color w:val="000000" w:themeColor="text1"/>
          <w:sz w:val="22"/>
          <w:szCs w:val="22"/>
        </w:rPr>
        <w:t>ansprüche.</w:t>
      </w:r>
    </w:p>
    <w:p w14:paraId="6BB2075F" w14:textId="2FFF4535" w:rsidR="00ED42AA" w:rsidRPr="00360591" w:rsidRDefault="00F54D7A" w:rsidP="00773212">
      <w:pPr>
        <w:spacing w:before="240" w:after="200" w:line="360" w:lineRule="auto"/>
        <w:rPr>
          <w:rFonts w:ascii="Tahoma" w:hAnsi="Tahoma"/>
          <w:color w:val="000000" w:themeColor="text1"/>
          <w:sz w:val="22"/>
          <w:szCs w:val="22"/>
        </w:rPr>
      </w:pPr>
      <w:r w:rsidRPr="00360591">
        <w:rPr>
          <w:rFonts w:ascii="Tahoma" w:hAnsi="Tahoma"/>
          <w:color w:val="000000" w:themeColor="text1"/>
          <w:sz w:val="22"/>
          <w:szCs w:val="22"/>
        </w:rPr>
        <w:t xml:space="preserve">Die </w:t>
      </w:r>
      <w:r w:rsidR="00F3325A" w:rsidRPr="00360591">
        <w:rPr>
          <w:rFonts w:ascii="Tahoma" w:hAnsi="Tahoma"/>
          <w:color w:val="000000" w:themeColor="text1"/>
          <w:sz w:val="22"/>
          <w:szCs w:val="22"/>
        </w:rPr>
        <w:t>ECOLITE Serie</w:t>
      </w:r>
      <w:r w:rsidRPr="00360591">
        <w:rPr>
          <w:rFonts w:ascii="Tahoma" w:hAnsi="Tahoma"/>
          <w:color w:val="000000" w:themeColor="text1"/>
          <w:sz w:val="22"/>
          <w:szCs w:val="22"/>
        </w:rPr>
        <w:t xml:space="preserve"> umfasst nun insgesamt 1</w:t>
      </w:r>
      <w:r w:rsidR="00B160FC" w:rsidRPr="00360591">
        <w:rPr>
          <w:rFonts w:ascii="Tahoma" w:hAnsi="Tahoma"/>
          <w:color w:val="000000" w:themeColor="text1"/>
          <w:sz w:val="22"/>
          <w:szCs w:val="22"/>
        </w:rPr>
        <w:t>5</w:t>
      </w:r>
      <w:r w:rsidRPr="00360591">
        <w:rPr>
          <w:rFonts w:ascii="Tahoma" w:hAnsi="Tahoma"/>
          <w:color w:val="000000" w:themeColor="text1"/>
          <w:sz w:val="22"/>
          <w:szCs w:val="22"/>
        </w:rPr>
        <w:t xml:space="preserve"> Modelle in drei Gehäusegrößen (LHL3E, LHL5E, LHL7E</w:t>
      </w:r>
      <w:r w:rsidR="00B160FC" w:rsidRPr="00360591">
        <w:rPr>
          <w:rFonts w:ascii="Tahoma" w:hAnsi="Tahoma"/>
          <w:color w:val="000000" w:themeColor="text1"/>
          <w:sz w:val="22"/>
          <w:szCs w:val="22"/>
        </w:rPr>
        <w:t>, LHL7EF</w:t>
      </w:r>
      <w:r w:rsidRPr="00360591">
        <w:rPr>
          <w:rFonts w:ascii="Tahoma" w:hAnsi="Tahoma"/>
          <w:color w:val="000000" w:themeColor="text1"/>
          <w:sz w:val="22"/>
          <w:szCs w:val="22"/>
        </w:rPr>
        <w:t>) und bietet für jede Projektanforderung die passende Lösung.</w:t>
      </w:r>
      <w:r w:rsidR="00F3325A" w:rsidRPr="00360591">
        <w:rPr>
          <w:rFonts w:ascii="Tahoma" w:hAnsi="Tahoma"/>
          <w:color w:val="000000" w:themeColor="text1"/>
          <w:sz w:val="22"/>
          <w:szCs w:val="22"/>
        </w:rPr>
        <w:t xml:space="preserve"> </w:t>
      </w:r>
      <w:r w:rsidR="00630503" w:rsidRPr="00360591">
        <w:rPr>
          <w:rFonts w:ascii="Tahoma" w:hAnsi="Tahoma"/>
          <w:color w:val="000000" w:themeColor="text1"/>
          <w:sz w:val="22"/>
          <w:szCs w:val="22"/>
        </w:rPr>
        <w:t xml:space="preserve">Das Herzstück </w:t>
      </w:r>
      <w:r w:rsidR="004819FF" w:rsidRPr="00360591">
        <w:rPr>
          <w:rFonts w:ascii="Tahoma" w:hAnsi="Tahoma"/>
          <w:color w:val="000000" w:themeColor="text1"/>
          <w:sz w:val="22"/>
          <w:szCs w:val="22"/>
        </w:rPr>
        <w:t>aller</w:t>
      </w:r>
      <w:r w:rsidR="00630503" w:rsidRPr="00360591">
        <w:rPr>
          <w:rFonts w:ascii="Tahoma" w:hAnsi="Tahoma"/>
          <w:color w:val="000000" w:themeColor="text1"/>
          <w:sz w:val="22"/>
          <w:szCs w:val="22"/>
        </w:rPr>
        <w:t xml:space="preserve"> </w:t>
      </w:r>
      <w:r w:rsidR="001C0580" w:rsidRPr="00360591">
        <w:rPr>
          <w:rFonts w:ascii="Tahoma" w:hAnsi="Tahoma"/>
          <w:color w:val="000000" w:themeColor="text1"/>
          <w:sz w:val="22"/>
          <w:szCs w:val="22"/>
        </w:rPr>
        <w:t xml:space="preserve">kompakten </w:t>
      </w:r>
      <w:r w:rsidR="00F3325A" w:rsidRPr="00360591">
        <w:rPr>
          <w:rFonts w:ascii="Tahoma" w:hAnsi="Tahoma"/>
          <w:color w:val="000000" w:themeColor="text1"/>
          <w:sz w:val="22"/>
          <w:szCs w:val="22"/>
        </w:rPr>
        <w:t xml:space="preserve">ECOLITE </w:t>
      </w:r>
      <w:r w:rsidR="004819FF" w:rsidRPr="00360591">
        <w:rPr>
          <w:rFonts w:ascii="Tahoma" w:hAnsi="Tahoma"/>
          <w:color w:val="000000" w:themeColor="text1"/>
          <w:sz w:val="22"/>
          <w:szCs w:val="22"/>
        </w:rPr>
        <w:t xml:space="preserve">Verflüssigungssätze </w:t>
      </w:r>
      <w:r w:rsidR="00630503" w:rsidRPr="00360591">
        <w:rPr>
          <w:rFonts w:ascii="Tahoma" w:hAnsi="Tahoma"/>
          <w:color w:val="000000" w:themeColor="text1"/>
          <w:sz w:val="22"/>
          <w:szCs w:val="22"/>
        </w:rPr>
        <w:t xml:space="preserve">sind </w:t>
      </w:r>
      <w:r w:rsidR="00E50CD1" w:rsidRPr="00360591">
        <w:rPr>
          <w:rFonts w:ascii="Tahoma" w:hAnsi="Tahoma"/>
          <w:color w:val="000000" w:themeColor="text1"/>
          <w:sz w:val="22"/>
          <w:szCs w:val="22"/>
        </w:rPr>
        <w:t xml:space="preserve">halbhermetische </w:t>
      </w:r>
      <w:r w:rsidR="00630503" w:rsidRPr="00360591">
        <w:rPr>
          <w:rFonts w:ascii="Tahoma" w:hAnsi="Tahoma"/>
          <w:color w:val="000000" w:themeColor="text1"/>
          <w:sz w:val="22"/>
          <w:szCs w:val="22"/>
        </w:rPr>
        <w:t xml:space="preserve">ECOLINE Hubkolbenverdichter mit Fördervolumina zwischen </w:t>
      </w:r>
      <w:r w:rsidR="00044D64" w:rsidRPr="00360591">
        <w:rPr>
          <w:rFonts w:ascii="Tahoma" w:hAnsi="Tahoma"/>
          <w:color w:val="000000" w:themeColor="text1"/>
          <w:sz w:val="22"/>
          <w:szCs w:val="22"/>
        </w:rPr>
        <w:t xml:space="preserve">11,3 </w:t>
      </w:r>
      <w:r w:rsidR="00630503" w:rsidRPr="00360591">
        <w:rPr>
          <w:rFonts w:ascii="Tahoma" w:hAnsi="Tahoma"/>
          <w:color w:val="000000" w:themeColor="text1"/>
          <w:sz w:val="22"/>
          <w:szCs w:val="22"/>
        </w:rPr>
        <w:t>und</w:t>
      </w:r>
      <w:r w:rsidR="00044D64" w:rsidRPr="00360591">
        <w:rPr>
          <w:rFonts w:ascii="Tahoma" w:hAnsi="Tahoma"/>
          <w:color w:val="000000" w:themeColor="text1"/>
          <w:sz w:val="22"/>
          <w:szCs w:val="22"/>
        </w:rPr>
        <w:t xml:space="preserve"> 56,</w:t>
      </w:r>
      <w:r w:rsidR="009C0399" w:rsidRPr="00360591">
        <w:rPr>
          <w:rFonts w:ascii="Tahoma" w:hAnsi="Tahoma"/>
          <w:color w:val="000000" w:themeColor="text1"/>
          <w:sz w:val="22"/>
          <w:szCs w:val="22"/>
        </w:rPr>
        <w:t>3</w:t>
      </w:r>
      <w:r w:rsidR="009C0399">
        <w:rPr>
          <w:rFonts w:ascii="Tahoma" w:hAnsi="Tahoma"/>
          <w:color w:val="000000" w:themeColor="text1"/>
          <w:sz w:val="22"/>
          <w:szCs w:val="22"/>
        </w:rPr>
        <w:t> </w:t>
      </w:r>
      <w:r w:rsidR="00044D64" w:rsidRPr="00360591">
        <w:rPr>
          <w:rFonts w:ascii="Tahoma" w:hAnsi="Tahoma"/>
          <w:color w:val="000000" w:themeColor="text1"/>
          <w:sz w:val="22"/>
          <w:szCs w:val="22"/>
        </w:rPr>
        <w:t>m</w:t>
      </w:r>
      <w:r w:rsidR="00044D64" w:rsidRPr="00360591">
        <w:rPr>
          <w:rFonts w:ascii="Tahoma" w:hAnsi="Tahoma"/>
          <w:color w:val="000000" w:themeColor="text1"/>
          <w:sz w:val="22"/>
          <w:szCs w:val="22"/>
          <w:vertAlign w:val="superscript"/>
        </w:rPr>
        <w:t>3</w:t>
      </w:r>
      <w:r w:rsidR="00044D64" w:rsidRPr="00360591">
        <w:rPr>
          <w:rFonts w:ascii="Tahoma" w:hAnsi="Tahoma"/>
          <w:color w:val="000000" w:themeColor="text1"/>
          <w:sz w:val="22"/>
          <w:szCs w:val="22"/>
        </w:rPr>
        <w:t>/h bei 1450</w:t>
      </w:r>
      <w:r w:rsidR="009C0399">
        <w:rPr>
          <w:rFonts w:ascii="Tahoma" w:hAnsi="Tahoma"/>
          <w:color w:val="000000" w:themeColor="text1"/>
          <w:sz w:val="22"/>
          <w:szCs w:val="22"/>
        </w:rPr>
        <w:t> </w:t>
      </w:r>
      <w:r w:rsidR="00044D64" w:rsidRPr="00360591">
        <w:rPr>
          <w:rFonts w:ascii="Tahoma" w:hAnsi="Tahoma"/>
          <w:color w:val="000000" w:themeColor="text1"/>
          <w:sz w:val="22"/>
          <w:szCs w:val="22"/>
        </w:rPr>
        <w:t xml:space="preserve">1/min. </w:t>
      </w:r>
      <w:r w:rsidR="00630503" w:rsidRPr="00360591">
        <w:rPr>
          <w:rFonts w:ascii="Tahoma" w:hAnsi="Tahoma"/>
          <w:color w:val="000000" w:themeColor="text1"/>
          <w:sz w:val="22"/>
          <w:szCs w:val="22"/>
        </w:rPr>
        <w:t xml:space="preserve">Die </w:t>
      </w:r>
      <w:r w:rsidR="001C0580" w:rsidRPr="00360591">
        <w:rPr>
          <w:rFonts w:ascii="Tahoma" w:hAnsi="Tahoma"/>
          <w:color w:val="000000" w:themeColor="text1"/>
          <w:sz w:val="22"/>
          <w:szCs w:val="22"/>
        </w:rPr>
        <w:t>Serie</w:t>
      </w:r>
      <w:r w:rsidR="00630503" w:rsidRPr="00360591">
        <w:rPr>
          <w:rFonts w:ascii="Tahoma" w:hAnsi="Tahoma"/>
          <w:color w:val="000000" w:themeColor="text1"/>
          <w:sz w:val="22"/>
          <w:szCs w:val="22"/>
        </w:rPr>
        <w:t xml:space="preserve"> ist für zahlreiche Niedrig-GWP-Kältemittel sowie Kältemittelgemische der A1- und A2L-Sicherheitsklasse freigegeben. </w:t>
      </w:r>
    </w:p>
    <w:p w14:paraId="58EC5D7B" w14:textId="3FF30740" w:rsidR="00767716" w:rsidRPr="00360591" w:rsidRDefault="00E32282" w:rsidP="00773212">
      <w:pPr>
        <w:spacing w:before="240" w:after="200" w:line="360" w:lineRule="auto"/>
        <w:rPr>
          <w:rFonts w:ascii="Tahoma" w:hAnsi="Tahoma"/>
          <w:b/>
          <w:iCs/>
          <w:color w:val="000000" w:themeColor="text1"/>
          <w:sz w:val="22"/>
          <w:szCs w:val="22"/>
        </w:rPr>
      </w:pPr>
      <w:r w:rsidRPr="00360591">
        <w:rPr>
          <w:rFonts w:ascii="Tahoma" w:hAnsi="Tahoma"/>
          <w:color w:val="000000" w:themeColor="text1"/>
          <w:sz w:val="22"/>
          <w:szCs w:val="22"/>
        </w:rPr>
        <w:t>Die große Modellvielfalt ermöglicht den Einsatz in unterschiedlichen Anwendungen sowohl in der Tief- als auch in der Normalkühlung</w:t>
      </w:r>
      <w:r w:rsidR="00276AB4" w:rsidRPr="00360591">
        <w:rPr>
          <w:rFonts w:ascii="Tahoma" w:hAnsi="Tahoma"/>
          <w:color w:val="000000" w:themeColor="text1"/>
          <w:sz w:val="22"/>
          <w:szCs w:val="22"/>
        </w:rPr>
        <w:t xml:space="preserve"> in allen Klimazonen – beispielsweise </w:t>
      </w:r>
      <w:r w:rsidR="00342D4D" w:rsidRPr="00360591">
        <w:rPr>
          <w:rFonts w:ascii="Tahoma" w:hAnsi="Tahoma"/>
          <w:iCs/>
          <w:color w:val="000000" w:themeColor="text1"/>
          <w:sz w:val="22"/>
          <w:szCs w:val="22"/>
        </w:rPr>
        <w:t>für Kühlräume in Tankstellenshops oder Fast-Food-Restaurants.</w:t>
      </w:r>
      <w:r w:rsidR="0025545B" w:rsidRPr="00360591">
        <w:rPr>
          <w:rFonts w:ascii="Tahoma" w:hAnsi="Tahoma"/>
          <w:iCs/>
          <w:color w:val="000000" w:themeColor="text1"/>
          <w:sz w:val="22"/>
          <w:szCs w:val="22"/>
        </w:rPr>
        <w:t xml:space="preserve"> </w:t>
      </w:r>
      <w:r w:rsidR="00773212" w:rsidRPr="00360591">
        <w:rPr>
          <w:rFonts w:ascii="Tahoma" w:hAnsi="Tahoma"/>
          <w:iCs/>
          <w:color w:val="000000" w:themeColor="text1"/>
          <w:sz w:val="22"/>
          <w:szCs w:val="22"/>
        </w:rPr>
        <w:t xml:space="preserve">Die </w:t>
      </w:r>
      <w:r w:rsidR="009E776C" w:rsidRPr="00360591">
        <w:rPr>
          <w:rFonts w:ascii="Tahoma" w:hAnsi="Tahoma"/>
          <w:iCs/>
          <w:color w:val="000000" w:themeColor="text1"/>
          <w:sz w:val="22"/>
          <w:szCs w:val="22"/>
        </w:rPr>
        <w:t xml:space="preserve">ECOLITE </w:t>
      </w:r>
      <w:r w:rsidR="00B407FB" w:rsidRPr="00360591">
        <w:rPr>
          <w:rFonts w:ascii="Tahoma" w:hAnsi="Tahoma"/>
          <w:iCs/>
          <w:color w:val="000000" w:themeColor="text1"/>
          <w:sz w:val="22"/>
          <w:szCs w:val="22"/>
        </w:rPr>
        <w:t>Serie</w:t>
      </w:r>
      <w:r w:rsidR="00773212" w:rsidRPr="00360591">
        <w:rPr>
          <w:rFonts w:ascii="Tahoma" w:hAnsi="Tahoma"/>
          <w:iCs/>
          <w:color w:val="000000" w:themeColor="text1"/>
          <w:sz w:val="22"/>
          <w:szCs w:val="22"/>
        </w:rPr>
        <w:t xml:space="preserve"> </w:t>
      </w:r>
      <w:r w:rsidR="001C0580" w:rsidRPr="00360591">
        <w:rPr>
          <w:rFonts w:ascii="Tahoma" w:hAnsi="Tahoma"/>
          <w:iCs/>
          <w:color w:val="000000" w:themeColor="text1"/>
          <w:sz w:val="22"/>
          <w:szCs w:val="22"/>
        </w:rPr>
        <w:t xml:space="preserve">ist </w:t>
      </w:r>
      <w:r w:rsidR="00773212" w:rsidRPr="00360591">
        <w:rPr>
          <w:rFonts w:ascii="Tahoma" w:hAnsi="Tahoma"/>
          <w:iCs/>
          <w:color w:val="000000" w:themeColor="text1"/>
          <w:sz w:val="22"/>
          <w:szCs w:val="22"/>
        </w:rPr>
        <w:t>geräuscharm im Betrieb und dank robustem Wetterschutzgehäuse für die Außenaufstellung geeignet.</w:t>
      </w:r>
      <w:r w:rsidR="00393BC1" w:rsidRPr="00360591">
        <w:rPr>
          <w:rFonts w:ascii="Tahoma" w:hAnsi="Tahoma"/>
          <w:iCs/>
          <w:color w:val="000000" w:themeColor="text1"/>
          <w:sz w:val="22"/>
          <w:szCs w:val="22"/>
        </w:rPr>
        <w:t xml:space="preserve"> Ihre Bauart gewährleistet jederzeit einen direkten Zugang zu allen Bauteilen. </w:t>
      </w:r>
    </w:p>
    <w:p w14:paraId="7C97D7A8" w14:textId="334B6BED" w:rsidR="00CF7A45" w:rsidRDefault="00276AB4" w:rsidP="00A02AB4">
      <w:pPr>
        <w:spacing w:before="240" w:after="200" w:line="360" w:lineRule="auto"/>
        <w:rPr>
          <w:rFonts w:ascii="Tahoma" w:hAnsi="Tahoma"/>
          <w:iCs/>
          <w:color w:val="000000" w:themeColor="text1"/>
          <w:sz w:val="22"/>
          <w:szCs w:val="22"/>
        </w:rPr>
      </w:pPr>
      <w:r w:rsidRPr="00360591">
        <w:rPr>
          <w:rFonts w:ascii="Tahoma" w:hAnsi="Tahoma"/>
          <w:b/>
          <w:iCs/>
          <w:color w:val="000000" w:themeColor="text1"/>
          <w:sz w:val="22"/>
          <w:szCs w:val="22"/>
        </w:rPr>
        <w:t>ECOLITE LHL7EF</w:t>
      </w:r>
      <w:r w:rsidR="00ED6DB7" w:rsidRPr="00360591">
        <w:rPr>
          <w:rFonts w:ascii="Tahoma" w:hAnsi="Tahoma"/>
          <w:b/>
          <w:iCs/>
          <w:color w:val="000000" w:themeColor="text1"/>
          <w:sz w:val="22"/>
          <w:szCs w:val="22"/>
        </w:rPr>
        <w:t xml:space="preserve"> – Effizienz </w:t>
      </w:r>
      <w:r w:rsidR="00A33EFE" w:rsidRPr="00360591">
        <w:rPr>
          <w:rFonts w:ascii="Tahoma" w:hAnsi="Tahoma"/>
          <w:b/>
          <w:iCs/>
          <w:color w:val="000000" w:themeColor="text1"/>
          <w:sz w:val="22"/>
          <w:szCs w:val="22"/>
        </w:rPr>
        <w:t>auf höchstem Niveau</w:t>
      </w:r>
      <w:r w:rsidR="002327D6">
        <w:rPr>
          <w:rFonts w:ascii="Tahoma" w:hAnsi="Tahoma"/>
          <w:b/>
          <w:iCs/>
          <w:color w:val="000000" w:themeColor="text1"/>
          <w:sz w:val="22"/>
          <w:szCs w:val="22"/>
        </w:rPr>
        <w:t xml:space="preserve"> </w:t>
      </w:r>
      <w:r w:rsidR="002773BD" w:rsidRPr="00360591">
        <w:rPr>
          <w:rFonts w:ascii="Tahoma" w:hAnsi="Tahoma"/>
          <w:b/>
          <w:iCs/>
          <w:color w:val="000000" w:themeColor="text1"/>
          <w:sz w:val="22"/>
          <w:szCs w:val="22"/>
        </w:rPr>
        <w:br/>
      </w:r>
      <w:r w:rsidR="000F4386" w:rsidRPr="00360591">
        <w:rPr>
          <w:rFonts w:ascii="Tahoma" w:hAnsi="Tahoma"/>
          <w:iCs/>
          <w:color w:val="000000" w:themeColor="text1"/>
          <w:sz w:val="22"/>
          <w:szCs w:val="22"/>
        </w:rPr>
        <w:t xml:space="preserve">Der neue </w:t>
      </w:r>
      <w:r w:rsidR="00D07FBB" w:rsidRPr="00360591">
        <w:rPr>
          <w:rFonts w:ascii="Tahoma" w:hAnsi="Tahoma"/>
          <w:iCs/>
          <w:color w:val="000000" w:themeColor="text1"/>
          <w:sz w:val="22"/>
          <w:szCs w:val="22"/>
        </w:rPr>
        <w:t>ECOLITE LHL7EF setzt</w:t>
      </w:r>
      <w:r w:rsidR="00FD3E96" w:rsidRPr="00360591">
        <w:rPr>
          <w:rFonts w:ascii="Tahoma" w:hAnsi="Tahoma"/>
          <w:iCs/>
          <w:color w:val="000000" w:themeColor="text1"/>
          <w:sz w:val="22"/>
          <w:szCs w:val="22"/>
        </w:rPr>
        <w:t xml:space="preserve"> das bewährte </w:t>
      </w:r>
      <w:r w:rsidR="00342D4D" w:rsidRPr="00360591">
        <w:rPr>
          <w:rFonts w:ascii="Tahoma" w:hAnsi="Tahoma"/>
          <w:iCs/>
          <w:color w:val="000000" w:themeColor="text1"/>
          <w:sz w:val="22"/>
          <w:szCs w:val="22"/>
        </w:rPr>
        <w:t xml:space="preserve">Plug-and-Play-Konzept </w:t>
      </w:r>
      <w:r w:rsidR="00A46295" w:rsidRPr="00360591">
        <w:rPr>
          <w:rFonts w:ascii="Tahoma" w:hAnsi="Tahoma"/>
          <w:iCs/>
          <w:color w:val="000000" w:themeColor="text1"/>
          <w:sz w:val="22"/>
          <w:szCs w:val="22"/>
        </w:rPr>
        <w:t xml:space="preserve">der </w:t>
      </w:r>
      <w:r w:rsidR="006369A1" w:rsidRPr="00360591">
        <w:rPr>
          <w:rFonts w:ascii="Tahoma" w:hAnsi="Tahoma"/>
          <w:iCs/>
          <w:color w:val="000000" w:themeColor="text1"/>
          <w:sz w:val="22"/>
          <w:szCs w:val="22"/>
        </w:rPr>
        <w:t xml:space="preserve">ECOLITE </w:t>
      </w:r>
      <w:r w:rsidR="00A46295" w:rsidRPr="00360591">
        <w:rPr>
          <w:rFonts w:ascii="Tahoma" w:hAnsi="Tahoma"/>
          <w:iCs/>
          <w:color w:val="000000" w:themeColor="text1"/>
          <w:sz w:val="22"/>
          <w:szCs w:val="22"/>
        </w:rPr>
        <w:t xml:space="preserve">Serie </w:t>
      </w:r>
      <w:r w:rsidR="003D01AB" w:rsidRPr="00360591">
        <w:rPr>
          <w:rFonts w:ascii="Tahoma" w:hAnsi="Tahoma"/>
          <w:iCs/>
          <w:color w:val="000000" w:themeColor="text1"/>
          <w:sz w:val="22"/>
          <w:szCs w:val="22"/>
        </w:rPr>
        <w:t>fort</w:t>
      </w:r>
      <w:r w:rsidR="00505C6D" w:rsidRPr="00360591">
        <w:rPr>
          <w:rFonts w:ascii="Tahoma" w:hAnsi="Tahoma"/>
          <w:iCs/>
          <w:color w:val="000000" w:themeColor="text1"/>
          <w:sz w:val="22"/>
          <w:szCs w:val="22"/>
        </w:rPr>
        <w:t>, um den Anwendern eine schnelle und unkomplizierte Installation zu ermöglichen.</w:t>
      </w:r>
      <w:r w:rsidR="0025545B" w:rsidRPr="00360591">
        <w:rPr>
          <w:rFonts w:ascii="Tahoma" w:hAnsi="Tahoma"/>
          <w:iCs/>
          <w:color w:val="000000" w:themeColor="text1"/>
          <w:sz w:val="22"/>
          <w:szCs w:val="22"/>
        </w:rPr>
        <w:t xml:space="preserve"> </w:t>
      </w:r>
      <w:r w:rsidR="00D07FBB" w:rsidRPr="00360591">
        <w:rPr>
          <w:rFonts w:ascii="Tahoma" w:hAnsi="Tahoma"/>
          <w:iCs/>
          <w:color w:val="000000" w:themeColor="text1"/>
          <w:sz w:val="22"/>
          <w:szCs w:val="22"/>
        </w:rPr>
        <w:t xml:space="preserve">Die Verdichter des </w:t>
      </w:r>
      <w:r w:rsidR="00D07FBB" w:rsidRPr="00360591">
        <w:rPr>
          <w:rFonts w:ascii="Tahoma" w:hAnsi="Tahoma"/>
          <w:iCs/>
          <w:color w:val="000000" w:themeColor="text1"/>
          <w:sz w:val="22"/>
          <w:szCs w:val="22"/>
        </w:rPr>
        <w:lastRenderedPageBreak/>
        <w:t xml:space="preserve">Verflüssigungssatzes </w:t>
      </w:r>
      <w:r w:rsidR="003D01AB" w:rsidRPr="00360591">
        <w:rPr>
          <w:rFonts w:ascii="Tahoma" w:hAnsi="Tahoma"/>
          <w:iCs/>
          <w:color w:val="000000" w:themeColor="text1"/>
          <w:sz w:val="22"/>
          <w:szCs w:val="22"/>
        </w:rPr>
        <w:t xml:space="preserve">sind </w:t>
      </w:r>
      <w:r w:rsidR="009F4F77" w:rsidRPr="00360591">
        <w:rPr>
          <w:rFonts w:ascii="Tahoma" w:hAnsi="Tahoma"/>
          <w:iCs/>
          <w:color w:val="000000" w:themeColor="text1"/>
          <w:sz w:val="22"/>
          <w:szCs w:val="22"/>
        </w:rPr>
        <w:t xml:space="preserve">in dieser Variante </w:t>
      </w:r>
      <w:r w:rsidR="00AC0394" w:rsidRPr="00360591">
        <w:rPr>
          <w:rFonts w:ascii="Tahoma" w:hAnsi="Tahoma"/>
          <w:iCs/>
          <w:color w:val="000000" w:themeColor="text1"/>
          <w:sz w:val="22"/>
          <w:szCs w:val="22"/>
        </w:rPr>
        <w:t>serienmäßig</w:t>
      </w:r>
      <w:r w:rsidR="003D01AB" w:rsidRPr="00360591">
        <w:rPr>
          <w:rFonts w:ascii="Tahoma" w:hAnsi="Tahoma"/>
          <w:iCs/>
          <w:color w:val="000000" w:themeColor="text1"/>
          <w:sz w:val="22"/>
          <w:szCs w:val="22"/>
        </w:rPr>
        <w:t xml:space="preserve"> mit dem IQ MODUL CM-RC-02 und der speziellen Erweiterungskarte </w:t>
      </w:r>
      <w:r w:rsidR="000356F4" w:rsidRPr="000356F4">
        <w:rPr>
          <w:rFonts w:ascii="Tahoma" w:hAnsi="Tahoma"/>
          <w:caps/>
          <w:color w:val="000000" w:themeColor="text1"/>
          <w:sz w:val="22"/>
          <w:szCs w:val="22"/>
        </w:rPr>
        <w:t>Condensing Unit</w:t>
      </w:r>
      <w:r w:rsidR="000356F4" w:rsidRPr="00360591">
        <w:rPr>
          <w:rFonts w:ascii="Tahoma" w:hAnsi="Tahoma"/>
          <w:iCs/>
          <w:color w:val="000000" w:themeColor="text1"/>
          <w:sz w:val="22"/>
          <w:szCs w:val="22"/>
        </w:rPr>
        <w:t xml:space="preserve"> </w:t>
      </w:r>
      <w:r w:rsidR="003D01AB" w:rsidRPr="00360591">
        <w:rPr>
          <w:rFonts w:ascii="Tahoma" w:hAnsi="Tahoma"/>
          <w:iCs/>
          <w:color w:val="000000" w:themeColor="text1"/>
          <w:sz w:val="22"/>
          <w:szCs w:val="22"/>
        </w:rPr>
        <w:t>ausgestattet</w:t>
      </w:r>
      <w:r w:rsidR="00B16847" w:rsidRPr="00360591">
        <w:rPr>
          <w:rFonts w:ascii="Tahoma" w:hAnsi="Tahoma"/>
          <w:iCs/>
          <w:color w:val="000000" w:themeColor="text1"/>
          <w:sz w:val="22"/>
          <w:szCs w:val="22"/>
        </w:rPr>
        <w:t xml:space="preserve">. </w:t>
      </w:r>
      <w:r w:rsidR="00A02AB4">
        <w:rPr>
          <w:rFonts w:ascii="Tahoma" w:hAnsi="Tahoma"/>
          <w:iCs/>
          <w:color w:val="000000" w:themeColor="text1"/>
          <w:sz w:val="22"/>
          <w:szCs w:val="22"/>
        </w:rPr>
        <w:t>Das IQ MODUL</w:t>
      </w:r>
      <w:r w:rsidR="00A02AB4" w:rsidRPr="00360591">
        <w:rPr>
          <w:rFonts w:ascii="Tahoma" w:hAnsi="Tahoma"/>
          <w:iCs/>
          <w:color w:val="000000" w:themeColor="text1"/>
          <w:sz w:val="22"/>
          <w:szCs w:val="22"/>
        </w:rPr>
        <w:t xml:space="preserve"> ermöglicht ein umfangreiches Leistungsregelungskonzept durch die Kombination der mechanischen Leistungsregelung CR (50% oder 100%) </w:t>
      </w:r>
      <w:r w:rsidR="003C782B">
        <w:rPr>
          <w:rFonts w:ascii="Tahoma" w:hAnsi="Tahoma"/>
          <w:iCs/>
          <w:color w:val="000000" w:themeColor="text1"/>
          <w:sz w:val="22"/>
          <w:szCs w:val="22"/>
        </w:rPr>
        <w:t>mit dem</w:t>
      </w:r>
      <w:r w:rsidR="00A02AB4" w:rsidRPr="00360591">
        <w:rPr>
          <w:rFonts w:ascii="Tahoma" w:hAnsi="Tahoma"/>
          <w:iCs/>
          <w:color w:val="000000" w:themeColor="text1"/>
          <w:sz w:val="22"/>
          <w:szCs w:val="22"/>
        </w:rPr>
        <w:t xml:space="preserve"> Frequenzumrichter VARIPACK (</w:t>
      </w:r>
      <w:r w:rsidR="00067153" w:rsidRPr="00360591">
        <w:rPr>
          <w:rFonts w:ascii="Tahoma" w:hAnsi="Tahoma"/>
          <w:iCs/>
          <w:color w:val="000000" w:themeColor="text1"/>
          <w:sz w:val="22"/>
          <w:szCs w:val="22"/>
        </w:rPr>
        <w:t>30</w:t>
      </w:r>
      <w:r w:rsidR="00067153">
        <w:rPr>
          <w:rFonts w:ascii="Tahoma" w:hAnsi="Tahoma"/>
          <w:iCs/>
          <w:color w:val="000000" w:themeColor="text1"/>
          <w:sz w:val="22"/>
          <w:szCs w:val="22"/>
        </w:rPr>
        <w:t> </w:t>
      </w:r>
      <w:r w:rsidR="00A02AB4" w:rsidRPr="00360591">
        <w:rPr>
          <w:rFonts w:ascii="Tahoma" w:hAnsi="Tahoma"/>
          <w:iCs/>
          <w:color w:val="000000" w:themeColor="text1"/>
          <w:sz w:val="22"/>
          <w:szCs w:val="22"/>
        </w:rPr>
        <w:t xml:space="preserve">Hz bis </w:t>
      </w:r>
      <w:r w:rsidR="00067153" w:rsidRPr="00360591">
        <w:rPr>
          <w:rFonts w:ascii="Tahoma" w:hAnsi="Tahoma"/>
          <w:iCs/>
          <w:color w:val="000000" w:themeColor="text1"/>
          <w:sz w:val="22"/>
          <w:szCs w:val="22"/>
        </w:rPr>
        <w:t>70</w:t>
      </w:r>
      <w:r w:rsidR="00067153">
        <w:rPr>
          <w:rFonts w:ascii="Tahoma" w:hAnsi="Tahoma"/>
          <w:iCs/>
          <w:color w:val="000000" w:themeColor="text1"/>
          <w:sz w:val="22"/>
          <w:szCs w:val="22"/>
        </w:rPr>
        <w:t> </w:t>
      </w:r>
      <w:r w:rsidR="00A02AB4" w:rsidRPr="00360591">
        <w:rPr>
          <w:rFonts w:ascii="Tahoma" w:hAnsi="Tahoma"/>
          <w:iCs/>
          <w:color w:val="000000" w:themeColor="text1"/>
          <w:sz w:val="22"/>
          <w:szCs w:val="22"/>
        </w:rPr>
        <w:t xml:space="preserve">Hz). Die präzise Anpassung der </w:t>
      </w:r>
      <w:proofErr w:type="spellStart"/>
      <w:r w:rsidR="00A02AB4" w:rsidRPr="00360591">
        <w:rPr>
          <w:rFonts w:ascii="Tahoma" w:hAnsi="Tahoma"/>
          <w:iCs/>
          <w:color w:val="000000" w:themeColor="text1"/>
          <w:sz w:val="22"/>
          <w:szCs w:val="22"/>
        </w:rPr>
        <w:t>Verdichterleistung</w:t>
      </w:r>
      <w:proofErr w:type="spellEnd"/>
      <w:r w:rsidR="00A02AB4" w:rsidRPr="00360591">
        <w:rPr>
          <w:rFonts w:ascii="Tahoma" w:hAnsi="Tahoma"/>
          <w:iCs/>
          <w:color w:val="000000" w:themeColor="text1"/>
          <w:sz w:val="22"/>
          <w:szCs w:val="22"/>
        </w:rPr>
        <w:t xml:space="preserve"> an den tatsächlichen Bedarf der Kühlstellen garantiert höchste Effizienz in Voll- und Teillast. Das IQ MODUL ist </w:t>
      </w:r>
      <w:r w:rsidR="00951767">
        <w:rPr>
          <w:rFonts w:ascii="Tahoma" w:hAnsi="Tahoma"/>
          <w:iCs/>
          <w:color w:val="000000" w:themeColor="text1"/>
          <w:sz w:val="22"/>
          <w:szCs w:val="22"/>
        </w:rPr>
        <w:t xml:space="preserve">damit </w:t>
      </w:r>
      <w:r w:rsidR="00A02AB4" w:rsidRPr="00360591">
        <w:rPr>
          <w:rFonts w:ascii="Tahoma" w:hAnsi="Tahoma"/>
          <w:iCs/>
          <w:color w:val="000000" w:themeColor="text1"/>
          <w:sz w:val="22"/>
          <w:szCs w:val="22"/>
        </w:rPr>
        <w:t>die intelligente Regelungszentrale des Verflüssigungssatzes. Es verantworte</w:t>
      </w:r>
      <w:r w:rsidR="00D46249">
        <w:rPr>
          <w:rFonts w:ascii="Tahoma" w:hAnsi="Tahoma"/>
          <w:iCs/>
          <w:color w:val="000000" w:themeColor="text1"/>
          <w:sz w:val="22"/>
          <w:szCs w:val="22"/>
        </w:rPr>
        <w:t>t</w:t>
      </w:r>
      <w:r w:rsidR="00A02AB4" w:rsidRPr="00360591">
        <w:rPr>
          <w:rFonts w:ascii="Tahoma" w:hAnsi="Tahoma"/>
          <w:iCs/>
          <w:color w:val="000000" w:themeColor="text1"/>
          <w:sz w:val="22"/>
          <w:szCs w:val="22"/>
        </w:rPr>
        <w:t xml:space="preserve"> die Gesamtregelung des ECOLITE LHL7EF und gewährleistet so einen sicheren und effizienten Betrieb.</w:t>
      </w:r>
      <w:r w:rsidR="00C81AAA">
        <w:rPr>
          <w:rFonts w:ascii="Tahoma" w:hAnsi="Tahoma"/>
          <w:iCs/>
          <w:color w:val="000000" w:themeColor="text1"/>
          <w:sz w:val="22"/>
          <w:szCs w:val="22"/>
        </w:rPr>
        <w:t xml:space="preserve"> </w:t>
      </w:r>
      <w:r w:rsidR="00A02AB4" w:rsidRPr="00360591">
        <w:rPr>
          <w:rFonts w:ascii="Tahoma" w:hAnsi="Tahoma"/>
          <w:iCs/>
          <w:color w:val="000000" w:themeColor="text1"/>
          <w:sz w:val="22"/>
          <w:szCs w:val="22"/>
        </w:rPr>
        <w:t xml:space="preserve">Der ECOLITE LHL7EF kann </w:t>
      </w:r>
      <w:r w:rsidR="00A02AB4" w:rsidRPr="00CF7A45">
        <w:rPr>
          <w:rFonts w:ascii="Tahoma" w:hAnsi="Tahoma"/>
          <w:iCs/>
          <w:color w:val="000000" w:themeColor="text1"/>
          <w:sz w:val="22"/>
          <w:szCs w:val="22"/>
        </w:rPr>
        <w:t xml:space="preserve">Kälteleistungen bis zu </w:t>
      </w:r>
      <w:r w:rsidR="00D46249" w:rsidRPr="00CF7A45">
        <w:rPr>
          <w:rFonts w:ascii="Tahoma" w:hAnsi="Tahoma"/>
          <w:iCs/>
          <w:color w:val="000000" w:themeColor="text1"/>
          <w:sz w:val="22"/>
          <w:szCs w:val="22"/>
        </w:rPr>
        <w:t>28</w:t>
      </w:r>
      <w:r w:rsidR="00D46249">
        <w:rPr>
          <w:rFonts w:ascii="Tahoma" w:hAnsi="Tahoma"/>
          <w:iCs/>
          <w:color w:val="000000" w:themeColor="text1"/>
          <w:sz w:val="22"/>
          <w:szCs w:val="22"/>
        </w:rPr>
        <w:t> </w:t>
      </w:r>
      <w:r w:rsidR="00A02AB4" w:rsidRPr="00CF7A45">
        <w:rPr>
          <w:rFonts w:ascii="Tahoma" w:hAnsi="Tahoma"/>
          <w:iCs/>
          <w:color w:val="000000" w:themeColor="text1"/>
          <w:sz w:val="22"/>
          <w:szCs w:val="22"/>
        </w:rPr>
        <w:t xml:space="preserve">kW* in der Normalkühlung (NK) und bis zu </w:t>
      </w:r>
      <w:r w:rsidR="00D46249" w:rsidRPr="00CF7A45">
        <w:rPr>
          <w:rFonts w:ascii="Tahoma" w:hAnsi="Tahoma"/>
          <w:iCs/>
          <w:color w:val="000000" w:themeColor="text1"/>
          <w:sz w:val="22"/>
          <w:szCs w:val="22"/>
        </w:rPr>
        <w:t>8</w:t>
      </w:r>
      <w:r w:rsidR="00D46249">
        <w:rPr>
          <w:rFonts w:ascii="Tahoma" w:hAnsi="Tahoma"/>
          <w:iCs/>
          <w:color w:val="000000" w:themeColor="text1"/>
          <w:sz w:val="22"/>
          <w:szCs w:val="22"/>
        </w:rPr>
        <w:t> </w:t>
      </w:r>
      <w:r w:rsidR="00A02AB4" w:rsidRPr="00CF7A45">
        <w:rPr>
          <w:rFonts w:ascii="Tahoma" w:hAnsi="Tahoma"/>
          <w:iCs/>
          <w:color w:val="000000" w:themeColor="text1"/>
          <w:sz w:val="22"/>
          <w:szCs w:val="22"/>
        </w:rPr>
        <w:t>kW* in der Tiefkühlung (TK) bereitstellen</w:t>
      </w:r>
      <w:r w:rsidR="00CF7A45">
        <w:rPr>
          <w:rFonts w:ascii="Tahoma" w:hAnsi="Tahoma"/>
          <w:iCs/>
          <w:color w:val="000000" w:themeColor="text1"/>
          <w:sz w:val="22"/>
          <w:szCs w:val="22"/>
        </w:rPr>
        <w:t xml:space="preserve"> </w:t>
      </w:r>
      <w:r w:rsidR="00CF7A45" w:rsidRPr="00CF7A45">
        <w:rPr>
          <w:rFonts w:ascii="Tahoma" w:hAnsi="Tahoma"/>
          <w:iCs/>
          <w:color w:val="000000" w:themeColor="text1"/>
          <w:sz w:val="22"/>
          <w:szCs w:val="22"/>
        </w:rPr>
        <w:t>(*</w:t>
      </w:r>
      <w:r w:rsidR="009E1AF8">
        <w:rPr>
          <w:rFonts w:ascii="Tahoma" w:hAnsi="Tahoma"/>
          <w:iCs/>
          <w:color w:val="000000" w:themeColor="text1"/>
          <w:sz w:val="22"/>
          <w:szCs w:val="22"/>
        </w:rPr>
        <w:t>M</w:t>
      </w:r>
      <w:r w:rsidR="009E1AF8" w:rsidRPr="00CF7A45">
        <w:rPr>
          <w:rFonts w:ascii="Tahoma" w:hAnsi="Tahoma"/>
          <w:iCs/>
          <w:color w:val="000000" w:themeColor="text1"/>
          <w:sz w:val="22"/>
          <w:szCs w:val="22"/>
        </w:rPr>
        <w:t xml:space="preserve">it </w:t>
      </w:r>
      <w:r w:rsidR="00CF7A45" w:rsidRPr="00CF7A45">
        <w:rPr>
          <w:rFonts w:ascii="Tahoma" w:hAnsi="Tahoma"/>
          <w:iCs/>
          <w:color w:val="000000" w:themeColor="text1"/>
          <w:sz w:val="22"/>
          <w:szCs w:val="22"/>
        </w:rPr>
        <w:t xml:space="preserve">R454C, Betriebspunkte: </w:t>
      </w:r>
      <w:proofErr w:type="spellStart"/>
      <w:r w:rsidR="00CF7A45" w:rsidRPr="00CF7A45">
        <w:rPr>
          <w:rFonts w:ascii="Tahoma" w:hAnsi="Tahoma"/>
          <w:iCs/>
          <w:color w:val="000000" w:themeColor="text1"/>
          <w:sz w:val="22"/>
          <w:szCs w:val="22"/>
        </w:rPr>
        <w:t>t</w:t>
      </w:r>
      <w:r w:rsidR="00CF7A45" w:rsidRPr="00CF7A45">
        <w:rPr>
          <w:rFonts w:ascii="Tahoma" w:hAnsi="Tahoma"/>
          <w:iCs/>
          <w:color w:val="000000" w:themeColor="text1"/>
          <w:sz w:val="22"/>
          <w:szCs w:val="22"/>
          <w:vertAlign w:val="subscript"/>
        </w:rPr>
        <w:t>amb</w:t>
      </w:r>
      <w:proofErr w:type="spellEnd"/>
      <w:r w:rsidR="00CF7A45" w:rsidRPr="00CF7A45">
        <w:rPr>
          <w:rFonts w:ascii="Tahoma" w:hAnsi="Tahoma"/>
          <w:iCs/>
          <w:color w:val="000000" w:themeColor="text1"/>
          <w:sz w:val="22"/>
          <w:szCs w:val="22"/>
        </w:rPr>
        <w:t xml:space="preserve"> = +32°C, t</w:t>
      </w:r>
      <w:r w:rsidR="00CF7A45" w:rsidRPr="00CF7A45">
        <w:rPr>
          <w:rFonts w:ascii="Tahoma" w:hAnsi="Tahoma"/>
          <w:iCs/>
          <w:color w:val="000000" w:themeColor="text1"/>
          <w:sz w:val="22"/>
          <w:szCs w:val="22"/>
          <w:vertAlign w:val="subscript"/>
        </w:rPr>
        <w:t>0</w:t>
      </w:r>
      <w:r w:rsidR="00CF7A45" w:rsidRPr="00CF7A45">
        <w:rPr>
          <w:rFonts w:ascii="Tahoma" w:hAnsi="Tahoma"/>
          <w:iCs/>
          <w:color w:val="000000" w:themeColor="text1"/>
          <w:sz w:val="22"/>
          <w:szCs w:val="22"/>
        </w:rPr>
        <w:t xml:space="preserve"> = </w:t>
      </w:r>
      <w:r w:rsidR="00D46249">
        <w:rPr>
          <w:rFonts w:ascii="Tahoma" w:hAnsi="Tahoma"/>
          <w:iCs/>
          <w:color w:val="000000" w:themeColor="text1"/>
          <w:sz w:val="22"/>
          <w:szCs w:val="22"/>
        </w:rPr>
        <w:t>–</w:t>
      </w:r>
      <w:r w:rsidR="00CF7A45" w:rsidRPr="00CF7A45">
        <w:rPr>
          <w:rFonts w:ascii="Tahoma" w:hAnsi="Tahoma"/>
          <w:iCs/>
          <w:color w:val="000000" w:themeColor="text1"/>
          <w:sz w:val="22"/>
          <w:szCs w:val="22"/>
        </w:rPr>
        <w:t>10°C (NK) bei 60</w:t>
      </w:r>
      <w:r w:rsidR="009E1AF8">
        <w:rPr>
          <w:rFonts w:ascii="Tahoma" w:hAnsi="Tahoma"/>
          <w:iCs/>
          <w:color w:val="000000" w:themeColor="text1"/>
          <w:sz w:val="22"/>
          <w:szCs w:val="22"/>
        </w:rPr>
        <w:t> </w:t>
      </w:r>
      <w:r w:rsidR="00CF7A45" w:rsidRPr="00CF7A45">
        <w:rPr>
          <w:rFonts w:ascii="Tahoma" w:hAnsi="Tahoma"/>
          <w:iCs/>
          <w:color w:val="000000" w:themeColor="text1"/>
          <w:sz w:val="22"/>
          <w:szCs w:val="22"/>
        </w:rPr>
        <w:t>Hz</w:t>
      </w:r>
      <w:r w:rsidR="008F6DD9">
        <w:rPr>
          <w:rFonts w:ascii="Tahoma" w:hAnsi="Tahoma"/>
          <w:iCs/>
          <w:color w:val="000000" w:themeColor="text1"/>
          <w:sz w:val="22"/>
          <w:szCs w:val="22"/>
        </w:rPr>
        <w:t xml:space="preserve">, </w:t>
      </w:r>
      <w:r w:rsidR="00CF7A45" w:rsidRPr="00CF7A45">
        <w:rPr>
          <w:rFonts w:ascii="Tahoma" w:hAnsi="Tahoma"/>
          <w:iCs/>
          <w:color w:val="000000" w:themeColor="text1"/>
          <w:sz w:val="22"/>
          <w:szCs w:val="22"/>
        </w:rPr>
        <w:t>t</w:t>
      </w:r>
      <w:r w:rsidR="00CF7A45" w:rsidRPr="00CF7A45">
        <w:rPr>
          <w:rFonts w:ascii="Tahoma" w:hAnsi="Tahoma"/>
          <w:iCs/>
          <w:color w:val="000000" w:themeColor="text1"/>
          <w:sz w:val="22"/>
          <w:szCs w:val="22"/>
          <w:vertAlign w:val="subscript"/>
        </w:rPr>
        <w:t>0</w:t>
      </w:r>
      <w:r w:rsidR="00CF7A45" w:rsidRPr="00CF7A45">
        <w:rPr>
          <w:rFonts w:ascii="Tahoma" w:hAnsi="Tahoma"/>
          <w:iCs/>
          <w:color w:val="000000" w:themeColor="text1"/>
          <w:sz w:val="22"/>
          <w:szCs w:val="22"/>
        </w:rPr>
        <w:t xml:space="preserve"> = </w:t>
      </w:r>
      <w:r w:rsidR="00D46249">
        <w:rPr>
          <w:rFonts w:ascii="Tahoma" w:hAnsi="Tahoma"/>
          <w:iCs/>
          <w:color w:val="000000" w:themeColor="text1"/>
          <w:sz w:val="22"/>
          <w:szCs w:val="22"/>
        </w:rPr>
        <w:t>–</w:t>
      </w:r>
      <w:r w:rsidR="00CF7A45" w:rsidRPr="00CF7A45">
        <w:rPr>
          <w:rFonts w:ascii="Tahoma" w:hAnsi="Tahoma"/>
          <w:iCs/>
          <w:color w:val="000000" w:themeColor="text1"/>
          <w:sz w:val="22"/>
          <w:szCs w:val="22"/>
        </w:rPr>
        <w:t>35°C (TK) bei 70</w:t>
      </w:r>
      <w:r w:rsidR="009E1AF8">
        <w:rPr>
          <w:rFonts w:ascii="Tahoma" w:hAnsi="Tahoma"/>
          <w:iCs/>
          <w:color w:val="000000" w:themeColor="text1"/>
          <w:sz w:val="22"/>
          <w:szCs w:val="22"/>
        </w:rPr>
        <w:t> </w:t>
      </w:r>
      <w:r w:rsidR="00CF7A45" w:rsidRPr="00CF7A45">
        <w:rPr>
          <w:rFonts w:ascii="Tahoma" w:hAnsi="Tahoma"/>
          <w:iCs/>
          <w:color w:val="000000" w:themeColor="text1"/>
          <w:sz w:val="22"/>
          <w:szCs w:val="22"/>
        </w:rPr>
        <w:t>Hz, Δt</w:t>
      </w:r>
      <w:r w:rsidR="00CF7A45" w:rsidRPr="00CF7A45">
        <w:rPr>
          <w:rFonts w:ascii="Tahoma" w:hAnsi="Tahoma"/>
          <w:iCs/>
          <w:color w:val="000000" w:themeColor="text1"/>
          <w:sz w:val="22"/>
          <w:szCs w:val="22"/>
          <w:vertAlign w:val="subscript"/>
        </w:rPr>
        <w:t>0h</w:t>
      </w:r>
      <w:r w:rsidR="00CF7A45" w:rsidRPr="00CF7A45">
        <w:rPr>
          <w:rFonts w:ascii="Tahoma" w:hAnsi="Tahoma"/>
          <w:iCs/>
          <w:color w:val="000000" w:themeColor="text1"/>
          <w:sz w:val="22"/>
          <w:szCs w:val="22"/>
        </w:rPr>
        <w:t xml:space="preserve"> = </w:t>
      </w:r>
      <w:r w:rsidR="008F6DD9" w:rsidRPr="00CF7A45">
        <w:rPr>
          <w:rFonts w:ascii="Tahoma" w:hAnsi="Tahoma"/>
          <w:iCs/>
          <w:color w:val="000000" w:themeColor="text1"/>
          <w:sz w:val="22"/>
          <w:szCs w:val="22"/>
        </w:rPr>
        <w:t>10</w:t>
      </w:r>
      <w:r w:rsidR="008F6DD9">
        <w:rPr>
          <w:rFonts w:ascii="Tahoma" w:hAnsi="Tahoma"/>
          <w:iCs/>
          <w:color w:val="000000" w:themeColor="text1"/>
          <w:sz w:val="22"/>
          <w:szCs w:val="22"/>
        </w:rPr>
        <w:t> </w:t>
      </w:r>
      <w:r w:rsidR="00CF7A45" w:rsidRPr="00CF7A45">
        <w:rPr>
          <w:rFonts w:ascii="Tahoma" w:hAnsi="Tahoma"/>
          <w:iCs/>
          <w:color w:val="000000" w:themeColor="text1"/>
          <w:sz w:val="22"/>
          <w:szCs w:val="22"/>
        </w:rPr>
        <w:t xml:space="preserve">K, </w:t>
      </w:r>
      <w:proofErr w:type="spellStart"/>
      <w:r w:rsidR="00CF7A45" w:rsidRPr="00CF7A45">
        <w:rPr>
          <w:rFonts w:ascii="Tahoma" w:hAnsi="Tahoma"/>
          <w:iCs/>
          <w:color w:val="000000" w:themeColor="text1"/>
          <w:sz w:val="22"/>
          <w:szCs w:val="22"/>
        </w:rPr>
        <w:t>Δt</w:t>
      </w:r>
      <w:r w:rsidR="00CF7A45" w:rsidRPr="00CF7A45">
        <w:rPr>
          <w:rFonts w:ascii="Tahoma" w:hAnsi="Tahoma"/>
          <w:iCs/>
          <w:color w:val="000000" w:themeColor="text1"/>
          <w:sz w:val="22"/>
          <w:szCs w:val="22"/>
          <w:vertAlign w:val="subscript"/>
        </w:rPr>
        <w:t>cu</w:t>
      </w:r>
      <w:proofErr w:type="spellEnd"/>
      <w:r w:rsidR="00CF7A45" w:rsidRPr="00CF7A45">
        <w:rPr>
          <w:rFonts w:ascii="Tahoma" w:hAnsi="Tahoma"/>
          <w:iCs/>
          <w:color w:val="000000" w:themeColor="text1"/>
          <w:sz w:val="22"/>
          <w:szCs w:val="22"/>
        </w:rPr>
        <w:t xml:space="preserve"> = </w:t>
      </w:r>
      <w:r w:rsidR="008F6DD9" w:rsidRPr="00CF7A45">
        <w:rPr>
          <w:rFonts w:ascii="Tahoma" w:hAnsi="Tahoma"/>
          <w:iCs/>
          <w:color w:val="000000" w:themeColor="text1"/>
          <w:sz w:val="22"/>
          <w:szCs w:val="22"/>
        </w:rPr>
        <w:t>1</w:t>
      </w:r>
      <w:r w:rsidR="008F6DD9">
        <w:rPr>
          <w:rFonts w:ascii="Tahoma" w:hAnsi="Tahoma"/>
          <w:iCs/>
          <w:color w:val="000000" w:themeColor="text1"/>
          <w:sz w:val="22"/>
          <w:szCs w:val="22"/>
        </w:rPr>
        <w:t> </w:t>
      </w:r>
      <w:r w:rsidR="00CF7A45" w:rsidRPr="00CF7A45">
        <w:rPr>
          <w:rFonts w:ascii="Tahoma" w:hAnsi="Tahoma"/>
          <w:iCs/>
          <w:color w:val="000000" w:themeColor="text1"/>
          <w:sz w:val="22"/>
          <w:szCs w:val="22"/>
        </w:rPr>
        <w:t>K)</w:t>
      </w:r>
      <w:r w:rsidR="00CF7A45">
        <w:rPr>
          <w:rFonts w:ascii="Tahoma" w:hAnsi="Tahoma"/>
          <w:iCs/>
          <w:color w:val="000000" w:themeColor="text1"/>
          <w:sz w:val="22"/>
          <w:szCs w:val="22"/>
        </w:rPr>
        <w:t>.</w:t>
      </w:r>
    </w:p>
    <w:p w14:paraId="1965BD5C" w14:textId="3D74F03B" w:rsidR="00A934C0" w:rsidRPr="00AA2871" w:rsidRDefault="00C81AAA" w:rsidP="00342D4D">
      <w:pPr>
        <w:spacing w:before="240" w:after="200" w:line="360" w:lineRule="auto"/>
        <w:rPr>
          <w:rFonts w:ascii="Tahoma" w:hAnsi="Tahoma"/>
          <w:iCs/>
          <w:color w:val="00B050"/>
          <w:sz w:val="22"/>
          <w:szCs w:val="22"/>
        </w:rPr>
      </w:pPr>
      <w:r>
        <w:rPr>
          <w:rFonts w:ascii="Tahoma" w:hAnsi="Tahoma"/>
          <w:iCs/>
          <w:color w:val="000000" w:themeColor="text1"/>
          <w:sz w:val="22"/>
          <w:szCs w:val="22"/>
        </w:rPr>
        <w:t xml:space="preserve">Zudem optimiert das IQ MODUL </w:t>
      </w:r>
      <w:r w:rsidR="00CC3B51" w:rsidRPr="00360591">
        <w:rPr>
          <w:rFonts w:ascii="Tahoma" w:hAnsi="Tahoma"/>
          <w:iCs/>
          <w:color w:val="000000" w:themeColor="text1"/>
          <w:sz w:val="22"/>
          <w:szCs w:val="22"/>
        </w:rPr>
        <w:t xml:space="preserve">mit smarten Funktionen </w:t>
      </w:r>
      <w:r w:rsidR="00FB13B2" w:rsidRPr="00360591">
        <w:rPr>
          <w:rFonts w:ascii="Tahoma" w:hAnsi="Tahoma"/>
          <w:iCs/>
          <w:color w:val="000000" w:themeColor="text1"/>
          <w:sz w:val="22"/>
          <w:szCs w:val="22"/>
        </w:rPr>
        <w:t xml:space="preserve">die Inbetriebnahme, </w:t>
      </w:r>
      <w:r w:rsidR="00CC3B51" w:rsidRPr="00360591">
        <w:rPr>
          <w:rFonts w:ascii="Tahoma" w:hAnsi="Tahoma"/>
          <w:iCs/>
          <w:color w:val="000000" w:themeColor="text1"/>
          <w:sz w:val="22"/>
          <w:szCs w:val="22"/>
        </w:rPr>
        <w:t xml:space="preserve">den </w:t>
      </w:r>
      <w:proofErr w:type="spellStart"/>
      <w:r w:rsidR="00CC3B51" w:rsidRPr="00360591">
        <w:rPr>
          <w:rFonts w:ascii="Tahoma" w:hAnsi="Tahoma"/>
          <w:iCs/>
          <w:color w:val="000000" w:themeColor="text1"/>
          <w:sz w:val="22"/>
          <w:szCs w:val="22"/>
        </w:rPr>
        <w:t>Verdichterbetrieb</w:t>
      </w:r>
      <w:proofErr w:type="spellEnd"/>
      <w:r w:rsidR="00CC3B51" w:rsidRPr="00360591">
        <w:rPr>
          <w:rFonts w:ascii="Tahoma" w:hAnsi="Tahoma"/>
          <w:iCs/>
          <w:color w:val="000000" w:themeColor="text1"/>
          <w:sz w:val="22"/>
          <w:szCs w:val="22"/>
        </w:rPr>
        <w:t xml:space="preserve"> </w:t>
      </w:r>
      <w:r w:rsidR="00AC0394" w:rsidRPr="00360591">
        <w:rPr>
          <w:rFonts w:ascii="Tahoma" w:hAnsi="Tahoma"/>
          <w:iCs/>
          <w:color w:val="000000" w:themeColor="text1"/>
          <w:sz w:val="22"/>
          <w:szCs w:val="22"/>
        </w:rPr>
        <w:t>und</w:t>
      </w:r>
      <w:r w:rsidR="00CC3B51" w:rsidRPr="00360591">
        <w:rPr>
          <w:rFonts w:ascii="Tahoma" w:hAnsi="Tahoma"/>
          <w:iCs/>
          <w:color w:val="000000" w:themeColor="text1"/>
          <w:sz w:val="22"/>
          <w:szCs w:val="22"/>
        </w:rPr>
        <w:t xml:space="preserve"> den Service. </w:t>
      </w:r>
      <w:r w:rsidR="00B407FB" w:rsidRPr="00360591">
        <w:rPr>
          <w:rFonts w:ascii="Tahoma" w:hAnsi="Tahoma"/>
          <w:iCs/>
          <w:color w:val="000000" w:themeColor="text1"/>
          <w:sz w:val="22"/>
          <w:szCs w:val="22"/>
        </w:rPr>
        <w:t>Es verbindet</w:t>
      </w:r>
      <w:r w:rsidR="00CC3B51" w:rsidRPr="00360591">
        <w:rPr>
          <w:rFonts w:ascii="Tahoma" w:hAnsi="Tahoma"/>
          <w:iCs/>
          <w:color w:val="000000" w:themeColor="text1"/>
          <w:sz w:val="22"/>
          <w:szCs w:val="22"/>
        </w:rPr>
        <w:t xml:space="preserve"> den Verdichter unter anderem mit hilfreichen digitalen Services wie der BEST SOFTWARE. Via Bluetooth </w:t>
      </w:r>
      <w:r w:rsidR="00BF5CA6" w:rsidRPr="00360591">
        <w:rPr>
          <w:rFonts w:ascii="Tahoma" w:hAnsi="Tahoma"/>
          <w:iCs/>
          <w:color w:val="000000" w:themeColor="text1"/>
          <w:sz w:val="22"/>
          <w:szCs w:val="22"/>
        </w:rPr>
        <w:t>können Verdichter und Zubehör</w:t>
      </w:r>
      <w:r w:rsidR="0003335E" w:rsidRPr="00360591">
        <w:rPr>
          <w:rFonts w:ascii="Tahoma" w:hAnsi="Tahoma"/>
          <w:iCs/>
          <w:color w:val="000000" w:themeColor="text1"/>
          <w:sz w:val="22"/>
          <w:szCs w:val="22"/>
        </w:rPr>
        <w:t xml:space="preserve"> </w:t>
      </w:r>
      <w:r w:rsidR="00FA35D4" w:rsidRPr="00360591">
        <w:rPr>
          <w:rFonts w:ascii="Tahoma" w:hAnsi="Tahoma"/>
          <w:iCs/>
          <w:color w:val="000000" w:themeColor="text1"/>
          <w:sz w:val="22"/>
          <w:szCs w:val="22"/>
        </w:rPr>
        <w:t>auf diese Weise</w:t>
      </w:r>
      <w:r w:rsidR="00B407FB" w:rsidRPr="00360591">
        <w:rPr>
          <w:rFonts w:ascii="Tahoma" w:hAnsi="Tahoma"/>
          <w:iCs/>
          <w:color w:val="000000" w:themeColor="text1"/>
          <w:sz w:val="22"/>
          <w:szCs w:val="22"/>
        </w:rPr>
        <w:t xml:space="preserve"> </w:t>
      </w:r>
      <w:r w:rsidR="00393BC1" w:rsidRPr="00360591">
        <w:rPr>
          <w:rFonts w:ascii="Tahoma" w:hAnsi="Tahoma"/>
          <w:iCs/>
          <w:color w:val="000000" w:themeColor="text1"/>
          <w:sz w:val="22"/>
          <w:szCs w:val="22"/>
        </w:rPr>
        <w:t>einfach und schnell</w:t>
      </w:r>
      <w:r w:rsidR="00BF5CA6" w:rsidRPr="00360591">
        <w:rPr>
          <w:rFonts w:ascii="Tahoma" w:hAnsi="Tahoma"/>
          <w:iCs/>
          <w:color w:val="000000" w:themeColor="text1"/>
          <w:sz w:val="22"/>
          <w:szCs w:val="22"/>
        </w:rPr>
        <w:t xml:space="preserve"> über </w:t>
      </w:r>
      <w:r w:rsidR="00FE4A84" w:rsidRPr="00360591">
        <w:rPr>
          <w:rFonts w:ascii="Tahoma" w:hAnsi="Tahoma"/>
          <w:iCs/>
          <w:color w:val="000000" w:themeColor="text1"/>
          <w:sz w:val="22"/>
          <w:szCs w:val="22"/>
        </w:rPr>
        <w:t xml:space="preserve">den </w:t>
      </w:r>
      <w:r w:rsidR="00BF5CA6" w:rsidRPr="00360591">
        <w:rPr>
          <w:rFonts w:ascii="Tahoma" w:hAnsi="Tahoma"/>
          <w:iCs/>
          <w:color w:val="000000" w:themeColor="text1"/>
          <w:sz w:val="22"/>
          <w:szCs w:val="22"/>
        </w:rPr>
        <w:t xml:space="preserve">Laptop oder </w:t>
      </w:r>
      <w:r w:rsidR="00FE4A84" w:rsidRPr="00360591">
        <w:rPr>
          <w:rFonts w:ascii="Tahoma" w:hAnsi="Tahoma"/>
          <w:iCs/>
          <w:color w:val="000000" w:themeColor="text1"/>
          <w:sz w:val="22"/>
          <w:szCs w:val="22"/>
        </w:rPr>
        <w:t xml:space="preserve">das </w:t>
      </w:r>
      <w:r w:rsidR="00BF5CA6" w:rsidRPr="00360591">
        <w:rPr>
          <w:rFonts w:ascii="Tahoma" w:hAnsi="Tahoma"/>
          <w:iCs/>
          <w:color w:val="000000" w:themeColor="text1"/>
          <w:sz w:val="22"/>
          <w:szCs w:val="22"/>
        </w:rPr>
        <w:t xml:space="preserve">Smartphone konfiguriert und </w:t>
      </w:r>
      <w:r w:rsidR="008B532A" w:rsidRPr="00360591">
        <w:rPr>
          <w:rFonts w:ascii="Tahoma" w:hAnsi="Tahoma"/>
          <w:iCs/>
          <w:color w:val="000000" w:themeColor="text1"/>
          <w:sz w:val="22"/>
          <w:szCs w:val="22"/>
        </w:rPr>
        <w:t xml:space="preserve">in Betrieb genommen werden. </w:t>
      </w:r>
      <w:r>
        <w:rPr>
          <w:rFonts w:ascii="Tahoma" w:hAnsi="Tahoma"/>
          <w:iCs/>
          <w:color w:val="000000" w:themeColor="text1"/>
          <w:sz w:val="22"/>
          <w:szCs w:val="22"/>
        </w:rPr>
        <w:t>Die</w:t>
      </w:r>
      <w:r w:rsidR="00D34545" w:rsidRPr="00360591">
        <w:rPr>
          <w:rFonts w:ascii="Tahoma" w:hAnsi="Tahoma"/>
          <w:iCs/>
          <w:color w:val="000000" w:themeColor="text1"/>
          <w:sz w:val="22"/>
          <w:szCs w:val="22"/>
        </w:rPr>
        <w:t xml:space="preserve"> BEST SOFTWARE</w:t>
      </w:r>
      <w:r w:rsidR="00693893">
        <w:rPr>
          <w:rFonts w:ascii="Tahoma" w:hAnsi="Tahoma"/>
          <w:iCs/>
          <w:color w:val="000000" w:themeColor="text1"/>
          <w:sz w:val="22"/>
          <w:szCs w:val="22"/>
        </w:rPr>
        <w:t xml:space="preserve"> unterstützt</w:t>
      </w:r>
      <w:r w:rsidR="00D34545" w:rsidRPr="00360591">
        <w:rPr>
          <w:rFonts w:ascii="Tahoma" w:hAnsi="Tahoma"/>
          <w:iCs/>
          <w:color w:val="000000" w:themeColor="text1"/>
          <w:sz w:val="22"/>
          <w:szCs w:val="22"/>
        </w:rPr>
        <w:t xml:space="preserve"> mit einer übersichtlichen Visualisierung der Betriebsdaten </w:t>
      </w:r>
      <w:r>
        <w:rPr>
          <w:rFonts w:ascii="Tahoma" w:hAnsi="Tahoma"/>
          <w:iCs/>
          <w:color w:val="000000" w:themeColor="text1"/>
          <w:sz w:val="22"/>
          <w:szCs w:val="22"/>
        </w:rPr>
        <w:t xml:space="preserve">auch </w:t>
      </w:r>
      <w:r w:rsidR="00D34545" w:rsidRPr="00360591">
        <w:rPr>
          <w:rFonts w:ascii="Tahoma" w:hAnsi="Tahoma"/>
          <w:iCs/>
          <w:color w:val="000000" w:themeColor="text1"/>
          <w:sz w:val="22"/>
          <w:szCs w:val="22"/>
        </w:rPr>
        <w:t xml:space="preserve">beim </w:t>
      </w:r>
      <w:r w:rsidR="00D34545" w:rsidRPr="001B7D8A">
        <w:rPr>
          <w:rFonts w:ascii="Tahoma" w:hAnsi="Tahoma"/>
          <w:iCs/>
          <w:color w:val="000000" w:themeColor="text1"/>
          <w:sz w:val="22"/>
          <w:szCs w:val="22"/>
        </w:rPr>
        <w:t xml:space="preserve">Analysieren und Auswerten </w:t>
      </w:r>
      <w:r w:rsidR="008B532A" w:rsidRPr="001B7D8A">
        <w:rPr>
          <w:rFonts w:ascii="Tahoma" w:hAnsi="Tahoma"/>
          <w:iCs/>
          <w:color w:val="000000" w:themeColor="text1"/>
          <w:sz w:val="22"/>
          <w:szCs w:val="22"/>
        </w:rPr>
        <w:t>im Rahmen von Service- und Wartungsmaßnahmen</w:t>
      </w:r>
      <w:r w:rsidR="00D34545" w:rsidRPr="001B7D8A">
        <w:rPr>
          <w:rFonts w:ascii="Tahoma" w:hAnsi="Tahoma"/>
          <w:iCs/>
          <w:color w:val="000000" w:themeColor="text1"/>
          <w:sz w:val="22"/>
          <w:szCs w:val="22"/>
        </w:rPr>
        <w:t>.</w:t>
      </w:r>
      <w:r w:rsidR="00A934C0" w:rsidRPr="001B7D8A">
        <w:rPr>
          <w:rFonts w:ascii="Tahoma" w:hAnsi="Tahoma"/>
          <w:iCs/>
          <w:color w:val="000000" w:themeColor="text1"/>
          <w:sz w:val="22"/>
          <w:szCs w:val="22"/>
        </w:rPr>
        <w:t xml:space="preserve"> </w:t>
      </w:r>
      <w:r w:rsidR="001B7D8A" w:rsidRPr="001B7D8A">
        <w:rPr>
          <w:rFonts w:ascii="Tahoma" w:hAnsi="Tahoma" w:cs="Tahoma"/>
          <w:iCs/>
          <w:color w:val="000000" w:themeColor="text1"/>
          <w:sz w:val="22"/>
          <w:szCs w:val="22"/>
        </w:rPr>
        <w:t xml:space="preserve">Das IQ MODUL eröffnet, falls gewünscht, auch den Zugang zum BITZER Digital Network (BDN), um jederzeit auch aus der Ferne die Betriebsdaten des Verdichters </w:t>
      </w:r>
      <w:r w:rsidR="00D12D1F">
        <w:rPr>
          <w:rFonts w:ascii="Tahoma" w:hAnsi="Tahoma" w:cs="Tahoma"/>
          <w:iCs/>
          <w:color w:val="000000" w:themeColor="text1"/>
          <w:sz w:val="22"/>
          <w:szCs w:val="22"/>
        </w:rPr>
        <w:t>ein</w:t>
      </w:r>
      <w:r w:rsidR="001B7D8A" w:rsidRPr="001B7D8A">
        <w:rPr>
          <w:rFonts w:ascii="Tahoma" w:hAnsi="Tahoma" w:cs="Tahoma"/>
          <w:iCs/>
          <w:color w:val="000000" w:themeColor="text1"/>
          <w:sz w:val="22"/>
          <w:szCs w:val="22"/>
        </w:rPr>
        <w:t>sehen zu können</w:t>
      </w:r>
    </w:p>
    <w:p w14:paraId="62E82E52" w14:textId="655674E6" w:rsidR="00773212" w:rsidRDefault="00C81AAA" w:rsidP="0029689F">
      <w:pPr>
        <w:spacing w:before="240" w:after="200" w:line="360" w:lineRule="auto"/>
        <w:rPr>
          <w:rFonts w:ascii="Tahoma" w:hAnsi="Tahoma"/>
          <w:iCs/>
          <w:color w:val="000000" w:themeColor="text1"/>
          <w:sz w:val="22"/>
          <w:szCs w:val="22"/>
        </w:rPr>
      </w:pPr>
      <w:r w:rsidRPr="00AA2871">
        <w:rPr>
          <w:rFonts w:ascii="Tahoma" w:hAnsi="Tahoma"/>
          <w:iCs/>
          <w:color w:val="000000" w:themeColor="text1"/>
          <w:sz w:val="22"/>
          <w:szCs w:val="22"/>
        </w:rPr>
        <w:t>Der ECOLITE LHL7EF bietet außerdem eine</w:t>
      </w:r>
      <w:r w:rsidR="007B514F" w:rsidRPr="00AA2871">
        <w:rPr>
          <w:rFonts w:ascii="Tahoma" w:hAnsi="Tahoma"/>
          <w:iCs/>
          <w:color w:val="000000" w:themeColor="text1"/>
          <w:sz w:val="22"/>
          <w:szCs w:val="22"/>
        </w:rPr>
        <w:t xml:space="preserve"> </w:t>
      </w:r>
      <w:r w:rsidRPr="00AA2871">
        <w:rPr>
          <w:rFonts w:ascii="Tahoma" w:hAnsi="Tahoma"/>
          <w:iCs/>
          <w:color w:val="000000" w:themeColor="text1"/>
          <w:sz w:val="22"/>
          <w:szCs w:val="22"/>
        </w:rPr>
        <w:t>weitere</w:t>
      </w:r>
      <w:r w:rsidR="007B514F" w:rsidRPr="00AA2871">
        <w:rPr>
          <w:rFonts w:ascii="Tahoma" w:hAnsi="Tahoma"/>
          <w:iCs/>
          <w:color w:val="000000" w:themeColor="text1"/>
          <w:sz w:val="22"/>
          <w:szCs w:val="22"/>
        </w:rPr>
        <w:t xml:space="preserve"> Option für moderne Anlagenkonzepte: Der </w:t>
      </w:r>
      <w:r w:rsidR="007B514F" w:rsidRPr="00360591">
        <w:rPr>
          <w:rFonts w:ascii="Tahoma" w:hAnsi="Tahoma"/>
          <w:iCs/>
          <w:color w:val="000000" w:themeColor="text1"/>
          <w:sz w:val="22"/>
          <w:szCs w:val="22"/>
        </w:rPr>
        <w:t>Wärmerückgewinnungsanschluss</w:t>
      </w:r>
      <w:r w:rsidR="00AC0394" w:rsidRPr="00360591">
        <w:rPr>
          <w:rFonts w:ascii="Tahoma" w:hAnsi="Tahoma"/>
          <w:iCs/>
          <w:color w:val="000000" w:themeColor="text1"/>
          <w:sz w:val="22"/>
          <w:szCs w:val="22"/>
        </w:rPr>
        <w:t xml:space="preserve"> </w:t>
      </w:r>
      <w:r w:rsidR="0029689F" w:rsidRPr="00360591">
        <w:rPr>
          <w:rFonts w:ascii="Tahoma" w:hAnsi="Tahoma"/>
          <w:iCs/>
          <w:color w:val="000000" w:themeColor="text1"/>
          <w:sz w:val="22"/>
          <w:szCs w:val="22"/>
        </w:rPr>
        <w:t xml:space="preserve">ermöglicht bei Bedarf eine kombinierte Nutzung zum Heizen und Kühlen. So lässt sich die Anlageneffizienz weiter steigern und Betriebskosten </w:t>
      </w:r>
      <w:r w:rsidR="009E1AF8">
        <w:rPr>
          <w:rFonts w:ascii="Tahoma" w:hAnsi="Tahoma"/>
          <w:iCs/>
          <w:color w:val="000000" w:themeColor="text1"/>
          <w:sz w:val="22"/>
          <w:szCs w:val="22"/>
        </w:rPr>
        <w:t xml:space="preserve">lassen sich </w:t>
      </w:r>
      <w:r w:rsidR="0029689F" w:rsidRPr="00360591">
        <w:rPr>
          <w:rFonts w:ascii="Tahoma" w:hAnsi="Tahoma"/>
          <w:iCs/>
          <w:color w:val="000000" w:themeColor="text1"/>
          <w:sz w:val="22"/>
          <w:szCs w:val="22"/>
        </w:rPr>
        <w:t>nachhaltig senken</w:t>
      </w:r>
      <w:r w:rsidR="0029689F">
        <w:rPr>
          <w:rFonts w:ascii="Tahoma" w:hAnsi="Tahoma"/>
          <w:iCs/>
          <w:color w:val="000000" w:themeColor="text1"/>
          <w:sz w:val="22"/>
          <w:szCs w:val="22"/>
        </w:rPr>
        <w:t xml:space="preserve">. </w:t>
      </w:r>
    </w:p>
    <w:p w14:paraId="17976F2A" w14:textId="0C51F073" w:rsidR="00773212" w:rsidRDefault="00526A31" w:rsidP="00DF20C7">
      <w:pPr>
        <w:spacing w:before="240" w:after="200" w:line="360" w:lineRule="auto"/>
        <w:rPr>
          <w:rFonts w:ascii="Tahoma" w:hAnsi="Tahoma"/>
          <w:iCs/>
          <w:color w:val="000000" w:themeColor="text1"/>
          <w:sz w:val="22"/>
          <w:szCs w:val="22"/>
        </w:rPr>
      </w:pPr>
      <w:r>
        <w:rPr>
          <w:rFonts w:ascii="Tahoma" w:hAnsi="Tahoma"/>
          <w:iCs/>
          <w:color w:val="000000" w:themeColor="text1"/>
          <w:sz w:val="22"/>
          <w:szCs w:val="22"/>
        </w:rPr>
        <w:t xml:space="preserve">Weitere Infos zu den ECOLITE Verflüssigungssätzen von BITZER unter </w:t>
      </w:r>
      <w:hyperlink r:id="rId11" w:history="1">
        <w:r w:rsidRPr="005C7F3A">
          <w:rPr>
            <w:rStyle w:val="Hyperlink"/>
            <w:rFonts w:ascii="Tahoma" w:hAnsi="Tahoma"/>
            <w:iCs/>
            <w:sz w:val="22"/>
            <w:szCs w:val="22"/>
          </w:rPr>
          <w:t>https://www.bitzer.de/de/de/topic_story_ecolite.jsp</w:t>
        </w:r>
      </w:hyperlink>
      <w:r>
        <w:rPr>
          <w:rFonts w:ascii="Tahoma" w:hAnsi="Tahoma"/>
          <w:iCs/>
          <w:color w:val="000000" w:themeColor="text1"/>
          <w:sz w:val="22"/>
          <w:szCs w:val="22"/>
        </w:rPr>
        <w:t xml:space="preserve"> </w:t>
      </w:r>
    </w:p>
    <w:p w14:paraId="319FD167" w14:textId="77777777" w:rsidR="00D95CBC" w:rsidRDefault="00D95CBC" w:rsidP="00DF20C7">
      <w:pPr>
        <w:spacing w:before="240" w:after="200" w:line="360" w:lineRule="auto"/>
        <w:rPr>
          <w:rFonts w:ascii="Tahoma" w:hAnsi="Tahoma"/>
          <w:iCs/>
          <w:color w:val="FF0000"/>
          <w:sz w:val="22"/>
          <w:szCs w:val="22"/>
        </w:rPr>
      </w:pPr>
    </w:p>
    <w:p w14:paraId="31091DE3" w14:textId="77777777" w:rsidR="00B70A11" w:rsidRDefault="00B70A11" w:rsidP="00DF20C7">
      <w:pPr>
        <w:spacing w:before="240" w:after="200" w:line="360" w:lineRule="auto"/>
        <w:rPr>
          <w:rFonts w:ascii="Tahoma" w:hAnsi="Tahoma"/>
          <w:iCs/>
          <w:color w:val="FF0000"/>
          <w:sz w:val="22"/>
          <w:szCs w:val="22"/>
        </w:rPr>
      </w:pPr>
    </w:p>
    <w:p w14:paraId="06CC5DFA" w14:textId="77777777" w:rsidR="008F5160" w:rsidRDefault="008F5160" w:rsidP="00DF20C7">
      <w:pPr>
        <w:spacing w:before="240" w:after="200" w:line="360" w:lineRule="auto"/>
        <w:rPr>
          <w:rFonts w:ascii="Tahoma" w:hAnsi="Tahoma"/>
          <w:iCs/>
          <w:color w:val="FF0000"/>
          <w:sz w:val="22"/>
          <w:szCs w:val="22"/>
        </w:rPr>
      </w:pPr>
    </w:p>
    <w:p w14:paraId="09809D32" w14:textId="77777777" w:rsidR="00941870" w:rsidRPr="00773212" w:rsidRDefault="00941870" w:rsidP="00DF20C7">
      <w:pPr>
        <w:spacing w:before="240" w:after="200" w:line="360" w:lineRule="auto"/>
        <w:rPr>
          <w:rFonts w:ascii="Tahoma" w:hAnsi="Tahoma"/>
          <w:iCs/>
          <w:color w:val="FF0000"/>
          <w:sz w:val="22"/>
          <w:szCs w:val="22"/>
        </w:rPr>
      </w:pPr>
    </w:p>
    <w:p w14:paraId="74CB8E84" w14:textId="69C35969" w:rsidR="00A260DD" w:rsidRPr="00C72258" w:rsidRDefault="00A260DD" w:rsidP="00A260DD">
      <w:pPr>
        <w:jc w:val="center"/>
        <w:rPr>
          <w:rFonts w:ascii="Arial" w:hAnsi="Arial"/>
          <w:sz w:val="22"/>
        </w:rPr>
      </w:pPr>
      <w:r>
        <w:rPr>
          <w:rFonts w:ascii="Arial" w:hAnsi="Arial"/>
          <w:sz w:val="22"/>
        </w:rPr>
        <w:lastRenderedPageBreak/>
        <w:t>■</w:t>
      </w:r>
      <w:r w:rsidR="00047FF7">
        <w:rPr>
          <w:rFonts w:ascii="Arial" w:hAnsi="Arial"/>
          <w:sz w:val="22"/>
        </w:rPr>
        <w:br/>
      </w:r>
      <w:r w:rsidR="00047FF7">
        <w:rPr>
          <w:rFonts w:ascii="Arial" w:hAnsi="Arial"/>
          <w:sz w:val="22"/>
        </w:rPr>
        <w:br/>
      </w:r>
    </w:p>
    <w:p w14:paraId="751556C5" w14:textId="77777777" w:rsidR="00047FF7" w:rsidRPr="00F64F82" w:rsidRDefault="00047FF7" w:rsidP="00047FF7">
      <w:pPr>
        <w:spacing w:line="360" w:lineRule="auto"/>
        <w:ind w:right="112"/>
        <w:jc w:val="both"/>
        <w:rPr>
          <w:rFonts w:ascii="Tahoma" w:hAnsi="Tahoma"/>
          <w:sz w:val="20"/>
        </w:rPr>
      </w:pPr>
      <w:bookmarkStart w:id="11"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1"/>
    </w:p>
    <w:p w14:paraId="4EAEC4D1" w14:textId="77777777" w:rsidR="00047FF7" w:rsidRPr="00A57950" w:rsidRDefault="00047FF7" w:rsidP="00047FF7">
      <w:pPr>
        <w:spacing w:line="360" w:lineRule="auto"/>
        <w:ind w:right="112"/>
        <w:jc w:val="both"/>
        <w:rPr>
          <w:rFonts w:ascii="Tahoma" w:hAnsi="Tahoma"/>
          <w:sz w:val="20"/>
        </w:rPr>
      </w:pPr>
    </w:p>
    <w:p w14:paraId="21C16C81" w14:textId="77777777" w:rsidR="00047FF7" w:rsidRPr="00A57950" w:rsidRDefault="002327D6" w:rsidP="00047FF7">
      <w:pPr>
        <w:spacing w:line="360" w:lineRule="auto"/>
        <w:ind w:right="112"/>
        <w:jc w:val="both"/>
        <w:rPr>
          <w:rFonts w:ascii="Tahoma" w:hAnsi="Tahoma"/>
          <w:sz w:val="20"/>
        </w:rPr>
      </w:pPr>
      <w:hyperlink r:id="rId12" w:history="1">
        <w:r w:rsidR="00047FF7" w:rsidRPr="00A57950">
          <w:rPr>
            <w:rStyle w:val="Hyperlink"/>
            <w:rFonts w:ascii="Tahoma" w:hAnsi="Tahoma"/>
            <w:sz w:val="20"/>
          </w:rPr>
          <w:t>www.bitzer.de</w:t>
        </w:r>
      </w:hyperlink>
    </w:p>
    <w:p w14:paraId="146C5DE4" w14:textId="77777777" w:rsidR="00047FF7" w:rsidRPr="00A57950" w:rsidRDefault="00047FF7" w:rsidP="00047FF7">
      <w:pPr>
        <w:spacing w:line="360" w:lineRule="auto"/>
        <w:ind w:right="112"/>
        <w:jc w:val="both"/>
        <w:rPr>
          <w:rFonts w:ascii="Tahoma" w:hAnsi="Tahoma"/>
          <w:sz w:val="20"/>
        </w:rPr>
      </w:pPr>
    </w:p>
    <w:p w14:paraId="1C5AC32E" w14:textId="77777777" w:rsidR="00047FF7" w:rsidRPr="00623526" w:rsidRDefault="00047FF7" w:rsidP="00047FF7">
      <w:pPr>
        <w:spacing w:line="360" w:lineRule="auto"/>
        <w:ind w:right="112"/>
        <w:jc w:val="both"/>
        <w:rPr>
          <w:rFonts w:ascii="Tahoma" w:hAnsi="Tahoma"/>
          <w:sz w:val="20"/>
        </w:rPr>
      </w:pPr>
      <w:r>
        <w:rPr>
          <w:rFonts w:ascii="Tahoma" w:hAnsi="Tahoma"/>
          <w:b/>
          <w:sz w:val="20"/>
        </w:rPr>
        <w:t>Bildübersicht</w:t>
      </w:r>
    </w:p>
    <w:p w14:paraId="60FE7CE6" w14:textId="77777777" w:rsidR="00047FF7" w:rsidRDefault="00047FF7" w:rsidP="00047FF7">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58ADCC8" w14:textId="1A0FA39F" w:rsidR="00B4500A" w:rsidRDefault="00B4500A" w:rsidP="005A1070">
      <w:pPr>
        <w:spacing w:line="280" w:lineRule="exact"/>
        <w:rPr>
          <w:rFonts w:ascii="Tahoma" w:hAnsi="Tahoma" w:cs="Tahoma"/>
          <w:b/>
          <w:color w:val="333333"/>
          <w:sz w:val="20"/>
        </w:rPr>
      </w:pPr>
    </w:p>
    <w:p w14:paraId="7A0216A1" w14:textId="724D2C85" w:rsidR="009E677F" w:rsidRDefault="009E677F" w:rsidP="00911398">
      <w:pPr>
        <w:spacing w:line="360" w:lineRule="auto"/>
        <w:ind w:right="112"/>
        <w:jc w:val="both"/>
        <w:rPr>
          <w:noProof/>
        </w:rPr>
      </w:pPr>
      <w:r>
        <w:rPr>
          <w:noProof/>
        </w:rPr>
        <w:drawing>
          <wp:inline distT="0" distB="0" distL="0" distR="0" wp14:anchorId="64F3E925" wp14:editId="0C0DD7A3">
            <wp:extent cx="3899140" cy="3899140"/>
            <wp:effectExtent l="0" t="0" r="6350" b="6350"/>
            <wp:docPr id="16720427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07817" cy="3907817"/>
                    </a:xfrm>
                    <a:prstGeom prst="rect">
                      <a:avLst/>
                    </a:prstGeom>
                    <a:noFill/>
                    <a:ln>
                      <a:noFill/>
                    </a:ln>
                  </pic:spPr>
                </pic:pic>
              </a:graphicData>
            </a:graphic>
          </wp:inline>
        </w:drawing>
      </w:r>
    </w:p>
    <w:p w14:paraId="14A1977A" w14:textId="3FA485B6" w:rsidR="00B4500A" w:rsidRPr="00EF4F01" w:rsidRDefault="00911398" w:rsidP="00911398">
      <w:pPr>
        <w:spacing w:line="360" w:lineRule="auto"/>
        <w:rPr>
          <w:rFonts w:ascii="Tahoma" w:hAnsi="Tahoma"/>
          <w:color w:val="000000" w:themeColor="text1"/>
          <w:sz w:val="22"/>
        </w:rPr>
      </w:pPr>
      <w:r w:rsidRPr="00EF4F01">
        <w:rPr>
          <w:rFonts w:ascii="Tahoma" w:hAnsi="Tahoma"/>
          <w:color w:val="000000" w:themeColor="text1"/>
          <w:sz w:val="22"/>
        </w:rPr>
        <w:t xml:space="preserve">Bild: </w:t>
      </w:r>
      <w:r w:rsidR="00D47211" w:rsidRPr="00EF4F01">
        <w:rPr>
          <w:rFonts w:ascii="Tahoma" w:hAnsi="Tahoma"/>
          <w:color w:val="000000" w:themeColor="text1"/>
          <w:sz w:val="22"/>
        </w:rPr>
        <w:t xml:space="preserve">Verflüssigungssatz ECOLITE LHL7EF </w:t>
      </w:r>
      <w:r w:rsidR="001C6B4E" w:rsidRPr="00EF4F01">
        <w:rPr>
          <w:rFonts w:ascii="Tahoma" w:hAnsi="Tahoma"/>
          <w:color w:val="000000" w:themeColor="text1"/>
          <w:sz w:val="22"/>
        </w:rPr>
        <w:t>– ausgestattet mit IQ MODUL CM-RC-02</w:t>
      </w:r>
      <w:r w:rsidR="00CA53FB" w:rsidRPr="00EF4F01">
        <w:rPr>
          <w:rFonts w:ascii="Tahoma" w:hAnsi="Tahoma"/>
          <w:color w:val="000000" w:themeColor="text1"/>
          <w:sz w:val="22"/>
        </w:rPr>
        <w:t xml:space="preserve"> mit Erweiterungskarte</w:t>
      </w:r>
      <w:r w:rsidR="001C6B4E" w:rsidRPr="00EF4F01">
        <w:rPr>
          <w:rFonts w:ascii="Tahoma" w:hAnsi="Tahoma"/>
          <w:color w:val="000000" w:themeColor="text1"/>
          <w:sz w:val="22"/>
        </w:rPr>
        <w:t xml:space="preserve">, VARIPACK Frequenzumrichter und mechanischer Leistungsregelung </w:t>
      </w:r>
      <w:r w:rsidR="00CA53FB" w:rsidRPr="00EF4F01">
        <w:rPr>
          <w:rFonts w:ascii="Tahoma" w:hAnsi="Tahoma"/>
          <w:color w:val="000000" w:themeColor="text1"/>
          <w:sz w:val="22"/>
        </w:rPr>
        <w:t>CR</w:t>
      </w:r>
      <w:r w:rsidR="001C6B4E" w:rsidRPr="00EF4F01">
        <w:rPr>
          <w:rFonts w:ascii="Tahoma" w:hAnsi="Tahoma"/>
          <w:color w:val="000000" w:themeColor="text1"/>
          <w:sz w:val="22"/>
        </w:rPr>
        <w:t xml:space="preserve"> </w:t>
      </w:r>
    </w:p>
    <w:sectPr w:rsidR="00B4500A" w:rsidRPr="00EF4F01"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312D" w14:textId="77777777" w:rsidR="002C426E" w:rsidRDefault="002C426E">
      <w:r>
        <w:separator/>
      </w:r>
    </w:p>
  </w:endnote>
  <w:endnote w:type="continuationSeparator" w:id="0">
    <w:p w14:paraId="481095E1" w14:textId="77777777" w:rsidR="002C426E" w:rsidRDefault="002C4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032D8" w14:textId="77777777" w:rsidR="002C426E" w:rsidRDefault="002C426E">
      <w:r>
        <w:separator/>
      </w:r>
    </w:p>
  </w:footnote>
  <w:footnote w:type="continuationSeparator" w:id="0">
    <w:p w14:paraId="552A89D1" w14:textId="77777777" w:rsidR="002C426E" w:rsidRDefault="002C4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4C9A" w14:textId="33FC0890" w:rsidR="00C454A9" w:rsidRDefault="00C454A9" w:rsidP="00403329">
    <w:pPr>
      <w:pStyle w:val="Kopfzeile"/>
      <w:rPr>
        <w:rFonts w:ascii="Tahoma" w:hAnsi="Tahoma" w:cs="Tahoma"/>
        <w:b/>
        <w:sz w:val="40"/>
        <w:szCs w:val="40"/>
      </w:rPr>
    </w:pPr>
    <w:r w:rsidRPr="00EC0805">
      <w:rPr>
        <w:rFonts w:ascii="Tahoma" w:hAnsi="Tahoma" w:cs="Tahoma"/>
        <w:b/>
        <w:sz w:val="40"/>
        <w:szCs w:val="40"/>
      </w:rPr>
      <w:t>Pr</w:t>
    </w:r>
    <w:r w:rsidR="00A52782">
      <w:rPr>
        <w:rFonts w:ascii="Tahoma" w:hAnsi="Tahoma" w:cs="Tahoma"/>
        <w:b/>
        <w:sz w:val="40"/>
        <w:szCs w:val="40"/>
      </w:rPr>
      <w:t>odukt</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342B4">
      <w:rPr>
        <w:rFonts w:ascii="Tahoma" w:hAnsi="Tahoma" w:cs="Tahoma"/>
        <w:b/>
        <w:sz w:val="40"/>
        <w:szCs w:val="40"/>
      </w:rPr>
      <w:t>profil</w:t>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C454A9" w:rsidRDefault="00C454A9">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055B"/>
    <w:rsid w:val="00021C11"/>
    <w:rsid w:val="000239EF"/>
    <w:rsid w:val="00031570"/>
    <w:rsid w:val="0003335E"/>
    <w:rsid w:val="000356F4"/>
    <w:rsid w:val="00036060"/>
    <w:rsid w:val="000407A1"/>
    <w:rsid w:val="0004082A"/>
    <w:rsid w:val="000442A3"/>
    <w:rsid w:val="00044D64"/>
    <w:rsid w:val="00045A58"/>
    <w:rsid w:val="000460FB"/>
    <w:rsid w:val="00047FF7"/>
    <w:rsid w:val="0005150B"/>
    <w:rsid w:val="00055E28"/>
    <w:rsid w:val="000602AD"/>
    <w:rsid w:val="0006098E"/>
    <w:rsid w:val="00062A38"/>
    <w:rsid w:val="0006421A"/>
    <w:rsid w:val="000656FB"/>
    <w:rsid w:val="00067153"/>
    <w:rsid w:val="00070D18"/>
    <w:rsid w:val="00071AAB"/>
    <w:rsid w:val="0007629A"/>
    <w:rsid w:val="000805FB"/>
    <w:rsid w:val="00081310"/>
    <w:rsid w:val="000A520F"/>
    <w:rsid w:val="000A679F"/>
    <w:rsid w:val="000B079A"/>
    <w:rsid w:val="000B6FBC"/>
    <w:rsid w:val="000C71B2"/>
    <w:rsid w:val="000D1CC3"/>
    <w:rsid w:val="000D2943"/>
    <w:rsid w:val="000D2EB7"/>
    <w:rsid w:val="000D2EF1"/>
    <w:rsid w:val="000D3D1D"/>
    <w:rsid w:val="000D55D8"/>
    <w:rsid w:val="000D7E59"/>
    <w:rsid w:val="000E01AD"/>
    <w:rsid w:val="000E1BA0"/>
    <w:rsid w:val="000E37CE"/>
    <w:rsid w:val="000E6FF0"/>
    <w:rsid w:val="000F05FD"/>
    <w:rsid w:val="000F3117"/>
    <w:rsid w:val="000F3A3D"/>
    <w:rsid w:val="000F4386"/>
    <w:rsid w:val="00105B67"/>
    <w:rsid w:val="00107D4E"/>
    <w:rsid w:val="0011150B"/>
    <w:rsid w:val="001131FB"/>
    <w:rsid w:val="00113293"/>
    <w:rsid w:val="00113BB8"/>
    <w:rsid w:val="00121973"/>
    <w:rsid w:val="00125EC5"/>
    <w:rsid w:val="00126449"/>
    <w:rsid w:val="00130373"/>
    <w:rsid w:val="00130E0E"/>
    <w:rsid w:val="0013210F"/>
    <w:rsid w:val="00135CE0"/>
    <w:rsid w:val="00143A8C"/>
    <w:rsid w:val="0014616F"/>
    <w:rsid w:val="0014749C"/>
    <w:rsid w:val="001521BD"/>
    <w:rsid w:val="00152598"/>
    <w:rsid w:val="0015393A"/>
    <w:rsid w:val="00153D56"/>
    <w:rsid w:val="00155CBA"/>
    <w:rsid w:val="00157830"/>
    <w:rsid w:val="001701E7"/>
    <w:rsid w:val="00170992"/>
    <w:rsid w:val="00180E8B"/>
    <w:rsid w:val="001816D0"/>
    <w:rsid w:val="001848E4"/>
    <w:rsid w:val="00187A92"/>
    <w:rsid w:val="001905F9"/>
    <w:rsid w:val="00194C54"/>
    <w:rsid w:val="00196CF7"/>
    <w:rsid w:val="001A02D5"/>
    <w:rsid w:val="001A225A"/>
    <w:rsid w:val="001A4EC0"/>
    <w:rsid w:val="001B492B"/>
    <w:rsid w:val="001B4D95"/>
    <w:rsid w:val="001B6524"/>
    <w:rsid w:val="001B7D8A"/>
    <w:rsid w:val="001C0580"/>
    <w:rsid w:val="001C1C96"/>
    <w:rsid w:val="001C2261"/>
    <w:rsid w:val="001C2E28"/>
    <w:rsid w:val="001C4790"/>
    <w:rsid w:val="001C4898"/>
    <w:rsid w:val="001C6A10"/>
    <w:rsid w:val="001C6B4E"/>
    <w:rsid w:val="001D0E9C"/>
    <w:rsid w:val="001D5C37"/>
    <w:rsid w:val="001D631D"/>
    <w:rsid w:val="001D6B60"/>
    <w:rsid w:val="001E31FC"/>
    <w:rsid w:val="001E3B5C"/>
    <w:rsid w:val="001E6763"/>
    <w:rsid w:val="001E6790"/>
    <w:rsid w:val="001F00FD"/>
    <w:rsid w:val="001F4884"/>
    <w:rsid w:val="001F4D97"/>
    <w:rsid w:val="001F5CE2"/>
    <w:rsid w:val="001F6F44"/>
    <w:rsid w:val="002009D6"/>
    <w:rsid w:val="00201616"/>
    <w:rsid w:val="00202769"/>
    <w:rsid w:val="0020440E"/>
    <w:rsid w:val="00204B27"/>
    <w:rsid w:val="0020626C"/>
    <w:rsid w:val="0020657E"/>
    <w:rsid w:val="00207FE5"/>
    <w:rsid w:val="002154F0"/>
    <w:rsid w:val="002166DE"/>
    <w:rsid w:val="00217335"/>
    <w:rsid w:val="0022281E"/>
    <w:rsid w:val="00222EDD"/>
    <w:rsid w:val="00225DC0"/>
    <w:rsid w:val="002304D0"/>
    <w:rsid w:val="002327D6"/>
    <w:rsid w:val="0024267A"/>
    <w:rsid w:val="00247B2D"/>
    <w:rsid w:val="00251674"/>
    <w:rsid w:val="00254BC4"/>
    <w:rsid w:val="00254C42"/>
    <w:rsid w:val="0025545B"/>
    <w:rsid w:val="00255D48"/>
    <w:rsid w:val="00257374"/>
    <w:rsid w:val="00270CB7"/>
    <w:rsid w:val="00274344"/>
    <w:rsid w:val="002756F1"/>
    <w:rsid w:val="00276AB4"/>
    <w:rsid w:val="002773BD"/>
    <w:rsid w:val="00280B26"/>
    <w:rsid w:val="00281209"/>
    <w:rsid w:val="00281F61"/>
    <w:rsid w:val="00282358"/>
    <w:rsid w:val="00285BE8"/>
    <w:rsid w:val="00285BEF"/>
    <w:rsid w:val="00290999"/>
    <w:rsid w:val="0029171B"/>
    <w:rsid w:val="0029333B"/>
    <w:rsid w:val="00293C93"/>
    <w:rsid w:val="00293E43"/>
    <w:rsid w:val="0029689F"/>
    <w:rsid w:val="002A149B"/>
    <w:rsid w:val="002A622A"/>
    <w:rsid w:val="002A7254"/>
    <w:rsid w:val="002A7781"/>
    <w:rsid w:val="002B40B5"/>
    <w:rsid w:val="002B4B9D"/>
    <w:rsid w:val="002B51E0"/>
    <w:rsid w:val="002B5A80"/>
    <w:rsid w:val="002B5B1A"/>
    <w:rsid w:val="002B76F2"/>
    <w:rsid w:val="002C1371"/>
    <w:rsid w:val="002C426E"/>
    <w:rsid w:val="002C5D64"/>
    <w:rsid w:val="002C7729"/>
    <w:rsid w:val="002D4D58"/>
    <w:rsid w:val="002D6259"/>
    <w:rsid w:val="002D728B"/>
    <w:rsid w:val="002E2329"/>
    <w:rsid w:val="002E3A50"/>
    <w:rsid w:val="002E7F6A"/>
    <w:rsid w:val="002F2725"/>
    <w:rsid w:val="003007F1"/>
    <w:rsid w:val="00300918"/>
    <w:rsid w:val="003021A9"/>
    <w:rsid w:val="003043C3"/>
    <w:rsid w:val="00306438"/>
    <w:rsid w:val="003070B2"/>
    <w:rsid w:val="0031185A"/>
    <w:rsid w:val="00316731"/>
    <w:rsid w:val="0031738B"/>
    <w:rsid w:val="003244AD"/>
    <w:rsid w:val="00332C5C"/>
    <w:rsid w:val="003336A5"/>
    <w:rsid w:val="00333C07"/>
    <w:rsid w:val="003340F9"/>
    <w:rsid w:val="00336E61"/>
    <w:rsid w:val="00340F5E"/>
    <w:rsid w:val="00342D4D"/>
    <w:rsid w:val="003439AA"/>
    <w:rsid w:val="003474F8"/>
    <w:rsid w:val="003553C0"/>
    <w:rsid w:val="0035602B"/>
    <w:rsid w:val="0035779A"/>
    <w:rsid w:val="00357E13"/>
    <w:rsid w:val="00357E35"/>
    <w:rsid w:val="003601F2"/>
    <w:rsid w:val="00360591"/>
    <w:rsid w:val="00360B6F"/>
    <w:rsid w:val="00363E5F"/>
    <w:rsid w:val="003645E1"/>
    <w:rsid w:val="00366D0D"/>
    <w:rsid w:val="003676F2"/>
    <w:rsid w:val="00372096"/>
    <w:rsid w:val="00373D2D"/>
    <w:rsid w:val="00377544"/>
    <w:rsid w:val="00384201"/>
    <w:rsid w:val="00384A12"/>
    <w:rsid w:val="003913A2"/>
    <w:rsid w:val="00393785"/>
    <w:rsid w:val="00393BC1"/>
    <w:rsid w:val="0039610D"/>
    <w:rsid w:val="003976D4"/>
    <w:rsid w:val="003A62AD"/>
    <w:rsid w:val="003C0197"/>
    <w:rsid w:val="003C054B"/>
    <w:rsid w:val="003C06DC"/>
    <w:rsid w:val="003C5385"/>
    <w:rsid w:val="003C782B"/>
    <w:rsid w:val="003D01AB"/>
    <w:rsid w:val="003D07AE"/>
    <w:rsid w:val="003D1D25"/>
    <w:rsid w:val="003D221B"/>
    <w:rsid w:val="003E0853"/>
    <w:rsid w:val="003E4AB4"/>
    <w:rsid w:val="003E7311"/>
    <w:rsid w:val="003E7BD4"/>
    <w:rsid w:val="003F18C9"/>
    <w:rsid w:val="00400B66"/>
    <w:rsid w:val="00401EBA"/>
    <w:rsid w:val="00403329"/>
    <w:rsid w:val="0040550F"/>
    <w:rsid w:val="00405F17"/>
    <w:rsid w:val="00407917"/>
    <w:rsid w:val="00424E6D"/>
    <w:rsid w:val="00424E9F"/>
    <w:rsid w:val="00426A7C"/>
    <w:rsid w:val="004278ED"/>
    <w:rsid w:val="00431568"/>
    <w:rsid w:val="00434055"/>
    <w:rsid w:val="004432ED"/>
    <w:rsid w:val="004433B9"/>
    <w:rsid w:val="00447C8B"/>
    <w:rsid w:val="00451C67"/>
    <w:rsid w:val="00452AA1"/>
    <w:rsid w:val="004538D6"/>
    <w:rsid w:val="00454D1B"/>
    <w:rsid w:val="00463ED4"/>
    <w:rsid w:val="00465E4F"/>
    <w:rsid w:val="00467DDE"/>
    <w:rsid w:val="00470C65"/>
    <w:rsid w:val="00480FD5"/>
    <w:rsid w:val="00481977"/>
    <w:rsid w:val="004819FF"/>
    <w:rsid w:val="00483A02"/>
    <w:rsid w:val="00487195"/>
    <w:rsid w:val="00487F8F"/>
    <w:rsid w:val="00490452"/>
    <w:rsid w:val="004942BA"/>
    <w:rsid w:val="00495749"/>
    <w:rsid w:val="00495917"/>
    <w:rsid w:val="00495B8D"/>
    <w:rsid w:val="004A2361"/>
    <w:rsid w:val="004A4C3E"/>
    <w:rsid w:val="004A6064"/>
    <w:rsid w:val="004A6C2F"/>
    <w:rsid w:val="004B117D"/>
    <w:rsid w:val="004B697D"/>
    <w:rsid w:val="004C32E9"/>
    <w:rsid w:val="004C6FD4"/>
    <w:rsid w:val="004D0F2F"/>
    <w:rsid w:val="004D2ADD"/>
    <w:rsid w:val="004D302B"/>
    <w:rsid w:val="004D3F22"/>
    <w:rsid w:val="004E212A"/>
    <w:rsid w:val="004E3397"/>
    <w:rsid w:val="004E3B36"/>
    <w:rsid w:val="004E6213"/>
    <w:rsid w:val="004F64EE"/>
    <w:rsid w:val="004F6601"/>
    <w:rsid w:val="00505C6D"/>
    <w:rsid w:val="0050749B"/>
    <w:rsid w:val="00521B21"/>
    <w:rsid w:val="00522CE7"/>
    <w:rsid w:val="0052420D"/>
    <w:rsid w:val="00526A31"/>
    <w:rsid w:val="005307DB"/>
    <w:rsid w:val="00533135"/>
    <w:rsid w:val="00541476"/>
    <w:rsid w:val="00544101"/>
    <w:rsid w:val="00551E05"/>
    <w:rsid w:val="00554CB3"/>
    <w:rsid w:val="00556B1D"/>
    <w:rsid w:val="00562925"/>
    <w:rsid w:val="005705F1"/>
    <w:rsid w:val="0057373F"/>
    <w:rsid w:val="005742EC"/>
    <w:rsid w:val="00576137"/>
    <w:rsid w:val="005777B2"/>
    <w:rsid w:val="00581315"/>
    <w:rsid w:val="00582CBE"/>
    <w:rsid w:val="00583A85"/>
    <w:rsid w:val="00585206"/>
    <w:rsid w:val="00592520"/>
    <w:rsid w:val="005966B2"/>
    <w:rsid w:val="005A1070"/>
    <w:rsid w:val="005A4C62"/>
    <w:rsid w:val="005A5237"/>
    <w:rsid w:val="005B1CA2"/>
    <w:rsid w:val="005B22A1"/>
    <w:rsid w:val="005B3353"/>
    <w:rsid w:val="005B6530"/>
    <w:rsid w:val="005B73B8"/>
    <w:rsid w:val="005B7655"/>
    <w:rsid w:val="005C0D40"/>
    <w:rsid w:val="005C3FE9"/>
    <w:rsid w:val="005C4B35"/>
    <w:rsid w:val="005D11FB"/>
    <w:rsid w:val="005D25A9"/>
    <w:rsid w:val="005D3A68"/>
    <w:rsid w:val="005D6A3E"/>
    <w:rsid w:val="005D7B5A"/>
    <w:rsid w:val="005E06A6"/>
    <w:rsid w:val="005E09B0"/>
    <w:rsid w:val="005E0B2D"/>
    <w:rsid w:val="005E23D7"/>
    <w:rsid w:val="005E2960"/>
    <w:rsid w:val="005E6EAA"/>
    <w:rsid w:val="005F136A"/>
    <w:rsid w:val="005F2B9C"/>
    <w:rsid w:val="005F633B"/>
    <w:rsid w:val="005F76ED"/>
    <w:rsid w:val="006052F3"/>
    <w:rsid w:val="006068EA"/>
    <w:rsid w:val="00606D30"/>
    <w:rsid w:val="00607BE2"/>
    <w:rsid w:val="006112C8"/>
    <w:rsid w:val="0061297A"/>
    <w:rsid w:val="0061383F"/>
    <w:rsid w:val="00613A2A"/>
    <w:rsid w:val="00617AF5"/>
    <w:rsid w:val="00621263"/>
    <w:rsid w:val="00623FFA"/>
    <w:rsid w:val="00630503"/>
    <w:rsid w:val="00634F8A"/>
    <w:rsid w:val="006369A1"/>
    <w:rsid w:val="00642A1D"/>
    <w:rsid w:val="00642C7B"/>
    <w:rsid w:val="00644126"/>
    <w:rsid w:val="00647A03"/>
    <w:rsid w:val="00651E0C"/>
    <w:rsid w:val="00652EF9"/>
    <w:rsid w:val="0065785B"/>
    <w:rsid w:val="00661185"/>
    <w:rsid w:val="0066668A"/>
    <w:rsid w:val="00667AFE"/>
    <w:rsid w:val="00672604"/>
    <w:rsid w:val="00672FF0"/>
    <w:rsid w:val="0067473B"/>
    <w:rsid w:val="0067707E"/>
    <w:rsid w:val="00682408"/>
    <w:rsid w:val="006834CE"/>
    <w:rsid w:val="006910C6"/>
    <w:rsid w:val="0069120F"/>
    <w:rsid w:val="00692555"/>
    <w:rsid w:val="00693893"/>
    <w:rsid w:val="00693DDB"/>
    <w:rsid w:val="00693E7D"/>
    <w:rsid w:val="006970DD"/>
    <w:rsid w:val="006971C9"/>
    <w:rsid w:val="006A748D"/>
    <w:rsid w:val="006A77A7"/>
    <w:rsid w:val="006B043A"/>
    <w:rsid w:val="006B43C0"/>
    <w:rsid w:val="006C1515"/>
    <w:rsid w:val="006C29CE"/>
    <w:rsid w:val="006C3329"/>
    <w:rsid w:val="006C3BAF"/>
    <w:rsid w:val="006C4FCD"/>
    <w:rsid w:val="006D67A0"/>
    <w:rsid w:val="006E0B38"/>
    <w:rsid w:val="006E3652"/>
    <w:rsid w:val="006E3A2D"/>
    <w:rsid w:val="006E4B3E"/>
    <w:rsid w:val="006E5B90"/>
    <w:rsid w:val="006E6480"/>
    <w:rsid w:val="006F1E1A"/>
    <w:rsid w:val="006F1EDC"/>
    <w:rsid w:val="006F292B"/>
    <w:rsid w:val="006F3880"/>
    <w:rsid w:val="006F5836"/>
    <w:rsid w:val="00706F4E"/>
    <w:rsid w:val="00707AEF"/>
    <w:rsid w:val="007109D3"/>
    <w:rsid w:val="00713600"/>
    <w:rsid w:val="007157E4"/>
    <w:rsid w:val="00716976"/>
    <w:rsid w:val="00720085"/>
    <w:rsid w:val="007209B4"/>
    <w:rsid w:val="007211A8"/>
    <w:rsid w:val="007243A3"/>
    <w:rsid w:val="00726B93"/>
    <w:rsid w:val="00726DF9"/>
    <w:rsid w:val="007334EF"/>
    <w:rsid w:val="00736515"/>
    <w:rsid w:val="00737598"/>
    <w:rsid w:val="00740325"/>
    <w:rsid w:val="007409FC"/>
    <w:rsid w:val="00741964"/>
    <w:rsid w:val="00742E08"/>
    <w:rsid w:val="00742FC6"/>
    <w:rsid w:val="00743AE2"/>
    <w:rsid w:val="00743C40"/>
    <w:rsid w:val="00744C70"/>
    <w:rsid w:val="007456C2"/>
    <w:rsid w:val="00746FEC"/>
    <w:rsid w:val="00750877"/>
    <w:rsid w:val="00760B81"/>
    <w:rsid w:val="0076125A"/>
    <w:rsid w:val="0076673E"/>
    <w:rsid w:val="00767716"/>
    <w:rsid w:val="00771ACF"/>
    <w:rsid w:val="00772550"/>
    <w:rsid w:val="007728E6"/>
    <w:rsid w:val="00773212"/>
    <w:rsid w:val="00775E6F"/>
    <w:rsid w:val="0077798C"/>
    <w:rsid w:val="00781912"/>
    <w:rsid w:val="007849D7"/>
    <w:rsid w:val="007857E4"/>
    <w:rsid w:val="00794168"/>
    <w:rsid w:val="00795871"/>
    <w:rsid w:val="00797F71"/>
    <w:rsid w:val="007A3837"/>
    <w:rsid w:val="007A5765"/>
    <w:rsid w:val="007B4637"/>
    <w:rsid w:val="007B514F"/>
    <w:rsid w:val="007B6F05"/>
    <w:rsid w:val="007C0665"/>
    <w:rsid w:val="007C5021"/>
    <w:rsid w:val="007C5686"/>
    <w:rsid w:val="007D0D4F"/>
    <w:rsid w:val="007D1797"/>
    <w:rsid w:val="007D51E4"/>
    <w:rsid w:val="007D69C0"/>
    <w:rsid w:val="007D786C"/>
    <w:rsid w:val="007F11B8"/>
    <w:rsid w:val="007F20AE"/>
    <w:rsid w:val="007F2695"/>
    <w:rsid w:val="007F5A31"/>
    <w:rsid w:val="007F71C7"/>
    <w:rsid w:val="00802B96"/>
    <w:rsid w:val="00802FDE"/>
    <w:rsid w:val="00803EE1"/>
    <w:rsid w:val="00805832"/>
    <w:rsid w:val="00807C43"/>
    <w:rsid w:val="00812CC0"/>
    <w:rsid w:val="00813BEC"/>
    <w:rsid w:val="00816D0C"/>
    <w:rsid w:val="00820B5A"/>
    <w:rsid w:val="00822082"/>
    <w:rsid w:val="00822910"/>
    <w:rsid w:val="00824D65"/>
    <w:rsid w:val="00825475"/>
    <w:rsid w:val="008351C2"/>
    <w:rsid w:val="008361ED"/>
    <w:rsid w:val="00837958"/>
    <w:rsid w:val="00841867"/>
    <w:rsid w:val="00843CB6"/>
    <w:rsid w:val="00847907"/>
    <w:rsid w:val="008553D0"/>
    <w:rsid w:val="008568B2"/>
    <w:rsid w:val="0086426B"/>
    <w:rsid w:val="008728A6"/>
    <w:rsid w:val="00873699"/>
    <w:rsid w:val="00874A85"/>
    <w:rsid w:val="008853E1"/>
    <w:rsid w:val="00885D9B"/>
    <w:rsid w:val="00886E80"/>
    <w:rsid w:val="0089292C"/>
    <w:rsid w:val="00892BC7"/>
    <w:rsid w:val="00892CD7"/>
    <w:rsid w:val="008956C6"/>
    <w:rsid w:val="0089571E"/>
    <w:rsid w:val="00897DED"/>
    <w:rsid w:val="008A0781"/>
    <w:rsid w:val="008A097B"/>
    <w:rsid w:val="008A140E"/>
    <w:rsid w:val="008A155A"/>
    <w:rsid w:val="008A35BF"/>
    <w:rsid w:val="008A3723"/>
    <w:rsid w:val="008A588A"/>
    <w:rsid w:val="008A70CA"/>
    <w:rsid w:val="008B0473"/>
    <w:rsid w:val="008B053A"/>
    <w:rsid w:val="008B4FBE"/>
    <w:rsid w:val="008B532A"/>
    <w:rsid w:val="008B5EC7"/>
    <w:rsid w:val="008B66C3"/>
    <w:rsid w:val="008B6BD0"/>
    <w:rsid w:val="008B6C21"/>
    <w:rsid w:val="008C67EF"/>
    <w:rsid w:val="008C79A3"/>
    <w:rsid w:val="008D0829"/>
    <w:rsid w:val="008D47D7"/>
    <w:rsid w:val="008D6B6E"/>
    <w:rsid w:val="008E176B"/>
    <w:rsid w:val="008E53C9"/>
    <w:rsid w:val="008E5A66"/>
    <w:rsid w:val="008F097E"/>
    <w:rsid w:val="008F0C82"/>
    <w:rsid w:val="008F5160"/>
    <w:rsid w:val="008F6DD9"/>
    <w:rsid w:val="00906009"/>
    <w:rsid w:val="00910C8D"/>
    <w:rsid w:val="00911398"/>
    <w:rsid w:val="009121B5"/>
    <w:rsid w:val="009122FA"/>
    <w:rsid w:val="009218BD"/>
    <w:rsid w:val="00936833"/>
    <w:rsid w:val="0094068A"/>
    <w:rsid w:val="00941870"/>
    <w:rsid w:val="00945326"/>
    <w:rsid w:val="00946C34"/>
    <w:rsid w:val="0095104E"/>
    <w:rsid w:val="00951247"/>
    <w:rsid w:val="00951767"/>
    <w:rsid w:val="00955CE4"/>
    <w:rsid w:val="00964D41"/>
    <w:rsid w:val="00965576"/>
    <w:rsid w:val="00966C07"/>
    <w:rsid w:val="00967270"/>
    <w:rsid w:val="009676CF"/>
    <w:rsid w:val="00967F74"/>
    <w:rsid w:val="009710BC"/>
    <w:rsid w:val="00971B26"/>
    <w:rsid w:val="00973C2F"/>
    <w:rsid w:val="00974B4B"/>
    <w:rsid w:val="009754AF"/>
    <w:rsid w:val="009754FB"/>
    <w:rsid w:val="00975F6A"/>
    <w:rsid w:val="00977728"/>
    <w:rsid w:val="00980560"/>
    <w:rsid w:val="009819C4"/>
    <w:rsid w:val="00983947"/>
    <w:rsid w:val="00985C1B"/>
    <w:rsid w:val="00992811"/>
    <w:rsid w:val="0099797B"/>
    <w:rsid w:val="009A055E"/>
    <w:rsid w:val="009A567E"/>
    <w:rsid w:val="009A7EB5"/>
    <w:rsid w:val="009B2064"/>
    <w:rsid w:val="009C0399"/>
    <w:rsid w:val="009C3722"/>
    <w:rsid w:val="009C7A02"/>
    <w:rsid w:val="009D18DF"/>
    <w:rsid w:val="009E0503"/>
    <w:rsid w:val="009E1AF8"/>
    <w:rsid w:val="009E3618"/>
    <w:rsid w:val="009E3F0D"/>
    <w:rsid w:val="009E6294"/>
    <w:rsid w:val="009E677F"/>
    <w:rsid w:val="009E776C"/>
    <w:rsid w:val="009F1677"/>
    <w:rsid w:val="009F193E"/>
    <w:rsid w:val="009F3237"/>
    <w:rsid w:val="009F4F77"/>
    <w:rsid w:val="009F503D"/>
    <w:rsid w:val="009F5511"/>
    <w:rsid w:val="009F58B9"/>
    <w:rsid w:val="009F797C"/>
    <w:rsid w:val="00A02AB4"/>
    <w:rsid w:val="00A03BE6"/>
    <w:rsid w:val="00A04A46"/>
    <w:rsid w:val="00A05326"/>
    <w:rsid w:val="00A061EF"/>
    <w:rsid w:val="00A10BE6"/>
    <w:rsid w:val="00A16839"/>
    <w:rsid w:val="00A16D4A"/>
    <w:rsid w:val="00A20412"/>
    <w:rsid w:val="00A2055F"/>
    <w:rsid w:val="00A2140A"/>
    <w:rsid w:val="00A21563"/>
    <w:rsid w:val="00A242FF"/>
    <w:rsid w:val="00A25E17"/>
    <w:rsid w:val="00A260DD"/>
    <w:rsid w:val="00A27B9A"/>
    <w:rsid w:val="00A3228E"/>
    <w:rsid w:val="00A33EFE"/>
    <w:rsid w:val="00A342B4"/>
    <w:rsid w:val="00A3438B"/>
    <w:rsid w:val="00A36168"/>
    <w:rsid w:val="00A434B3"/>
    <w:rsid w:val="00A451EF"/>
    <w:rsid w:val="00A4538B"/>
    <w:rsid w:val="00A455D3"/>
    <w:rsid w:val="00A46295"/>
    <w:rsid w:val="00A46C9B"/>
    <w:rsid w:val="00A475A8"/>
    <w:rsid w:val="00A47887"/>
    <w:rsid w:val="00A47A06"/>
    <w:rsid w:val="00A50406"/>
    <w:rsid w:val="00A507C5"/>
    <w:rsid w:val="00A509C2"/>
    <w:rsid w:val="00A52782"/>
    <w:rsid w:val="00A55378"/>
    <w:rsid w:val="00A553A9"/>
    <w:rsid w:val="00A568C5"/>
    <w:rsid w:val="00A65067"/>
    <w:rsid w:val="00A65FC5"/>
    <w:rsid w:val="00A74F39"/>
    <w:rsid w:val="00A84DE9"/>
    <w:rsid w:val="00A934C0"/>
    <w:rsid w:val="00AA01CF"/>
    <w:rsid w:val="00AA08D0"/>
    <w:rsid w:val="00AA2871"/>
    <w:rsid w:val="00AA369A"/>
    <w:rsid w:val="00AA42A8"/>
    <w:rsid w:val="00AB2D30"/>
    <w:rsid w:val="00AB45EE"/>
    <w:rsid w:val="00AB4ACD"/>
    <w:rsid w:val="00AB4B29"/>
    <w:rsid w:val="00AB5013"/>
    <w:rsid w:val="00AC0394"/>
    <w:rsid w:val="00AC38AC"/>
    <w:rsid w:val="00AC6C6B"/>
    <w:rsid w:val="00AD01EE"/>
    <w:rsid w:val="00AD33B4"/>
    <w:rsid w:val="00AD5AB8"/>
    <w:rsid w:val="00AD6775"/>
    <w:rsid w:val="00AE44F1"/>
    <w:rsid w:val="00AE523B"/>
    <w:rsid w:val="00AE56CD"/>
    <w:rsid w:val="00AF3AEB"/>
    <w:rsid w:val="00AF6167"/>
    <w:rsid w:val="00B0169B"/>
    <w:rsid w:val="00B12630"/>
    <w:rsid w:val="00B13200"/>
    <w:rsid w:val="00B132E7"/>
    <w:rsid w:val="00B1384A"/>
    <w:rsid w:val="00B160FC"/>
    <w:rsid w:val="00B16847"/>
    <w:rsid w:val="00B22304"/>
    <w:rsid w:val="00B225D3"/>
    <w:rsid w:val="00B23A10"/>
    <w:rsid w:val="00B23B33"/>
    <w:rsid w:val="00B24771"/>
    <w:rsid w:val="00B26433"/>
    <w:rsid w:val="00B26752"/>
    <w:rsid w:val="00B30630"/>
    <w:rsid w:val="00B35D20"/>
    <w:rsid w:val="00B407FB"/>
    <w:rsid w:val="00B42BAC"/>
    <w:rsid w:val="00B4500A"/>
    <w:rsid w:val="00B45978"/>
    <w:rsid w:val="00B53E80"/>
    <w:rsid w:val="00B55E7E"/>
    <w:rsid w:val="00B56124"/>
    <w:rsid w:val="00B57D87"/>
    <w:rsid w:val="00B617FC"/>
    <w:rsid w:val="00B63EC7"/>
    <w:rsid w:val="00B66E1F"/>
    <w:rsid w:val="00B70A11"/>
    <w:rsid w:val="00B70B10"/>
    <w:rsid w:val="00B75DCB"/>
    <w:rsid w:val="00B83316"/>
    <w:rsid w:val="00B871C7"/>
    <w:rsid w:val="00B92541"/>
    <w:rsid w:val="00B92D97"/>
    <w:rsid w:val="00B930AF"/>
    <w:rsid w:val="00B94B8E"/>
    <w:rsid w:val="00B96AA8"/>
    <w:rsid w:val="00BA0DB7"/>
    <w:rsid w:val="00BA7056"/>
    <w:rsid w:val="00BB4127"/>
    <w:rsid w:val="00BB7DEF"/>
    <w:rsid w:val="00BC2D0E"/>
    <w:rsid w:val="00BC5B83"/>
    <w:rsid w:val="00BC7885"/>
    <w:rsid w:val="00BD05AA"/>
    <w:rsid w:val="00BD07EC"/>
    <w:rsid w:val="00BD1592"/>
    <w:rsid w:val="00BD2E54"/>
    <w:rsid w:val="00BD30A2"/>
    <w:rsid w:val="00BD3E38"/>
    <w:rsid w:val="00BE1492"/>
    <w:rsid w:val="00BE361C"/>
    <w:rsid w:val="00BE3ABF"/>
    <w:rsid w:val="00BE6E02"/>
    <w:rsid w:val="00BF2C65"/>
    <w:rsid w:val="00BF2F18"/>
    <w:rsid w:val="00BF44D3"/>
    <w:rsid w:val="00BF5CA6"/>
    <w:rsid w:val="00BF5F4F"/>
    <w:rsid w:val="00BF7A9E"/>
    <w:rsid w:val="00C003C6"/>
    <w:rsid w:val="00C01C49"/>
    <w:rsid w:val="00C02F0F"/>
    <w:rsid w:val="00C0678F"/>
    <w:rsid w:val="00C06812"/>
    <w:rsid w:val="00C147AF"/>
    <w:rsid w:val="00C16125"/>
    <w:rsid w:val="00C1651F"/>
    <w:rsid w:val="00C17300"/>
    <w:rsid w:val="00C23F0D"/>
    <w:rsid w:val="00C24B53"/>
    <w:rsid w:val="00C27696"/>
    <w:rsid w:val="00C30020"/>
    <w:rsid w:val="00C302D1"/>
    <w:rsid w:val="00C30C9B"/>
    <w:rsid w:val="00C3178F"/>
    <w:rsid w:val="00C31F50"/>
    <w:rsid w:val="00C3274E"/>
    <w:rsid w:val="00C348D8"/>
    <w:rsid w:val="00C454A9"/>
    <w:rsid w:val="00C46FF4"/>
    <w:rsid w:val="00C50BA2"/>
    <w:rsid w:val="00C52374"/>
    <w:rsid w:val="00C5345E"/>
    <w:rsid w:val="00C54489"/>
    <w:rsid w:val="00C56941"/>
    <w:rsid w:val="00C57ADA"/>
    <w:rsid w:val="00C61036"/>
    <w:rsid w:val="00C625C8"/>
    <w:rsid w:val="00C63837"/>
    <w:rsid w:val="00C669F6"/>
    <w:rsid w:val="00C679ED"/>
    <w:rsid w:val="00C80B17"/>
    <w:rsid w:val="00C81AAA"/>
    <w:rsid w:val="00C85A5B"/>
    <w:rsid w:val="00C876E2"/>
    <w:rsid w:val="00C878B8"/>
    <w:rsid w:val="00C92D6F"/>
    <w:rsid w:val="00C95629"/>
    <w:rsid w:val="00CA0260"/>
    <w:rsid w:val="00CA3BFA"/>
    <w:rsid w:val="00CA53FB"/>
    <w:rsid w:val="00CA76D3"/>
    <w:rsid w:val="00CB20CA"/>
    <w:rsid w:val="00CB5388"/>
    <w:rsid w:val="00CB7BC3"/>
    <w:rsid w:val="00CC2CD9"/>
    <w:rsid w:val="00CC3B51"/>
    <w:rsid w:val="00CD0102"/>
    <w:rsid w:val="00CD2DE1"/>
    <w:rsid w:val="00CD3C95"/>
    <w:rsid w:val="00CD7491"/>
    <w:rsid w:val="00CE1741"/>
    <w:rsid w:val="00CF1CE1"/>
    <w:rsid w:val="00CF2991"/>
    <w:rsid w:val="00CF3746"/>
    <w:rsid w:val="00CF46A3"/>
    <w:rsid w:val="00CF6E92"/>
    <w:rsid w:val="00CF7A45"/>
    <w:rsid w:val="00D016FF"/>
    <w:rsid w:val="00D03591"/>
    <w:rsid w:val="00D069AE"/>
    <w:rsid w:val="00D07FBB"/>
    <w:rsid w:val="00D12D1F"/>
    <w:rsid w:val="00D12F1A"/>
    <w:rsid w:val="00D13111"/>
    <w:rsid w:val="00D14969"/>
    <w:rsid w:val="00D14EC2"/>
    <w:rsid w:val="00D15A9A"/>
    <w:rsid w:val="00D17765"/>
    <w:rsid w:val="00D17F53"/>
    <w:rsid w:val="00D2166D"/>
    <w:rsid w:val="00D22FC9"/>
    <w:rsid w:val="00D343CD"/>
    <w:rsid w:val="00D34545"/>
    <w:rsid w:val="00D35F08"/>
    <w:rsid w:val="00D41581"/>
    <w:rsid w:val="00D432BE"/>
    <w:rsid w:val="00D46249"/>
    <w:rsid w:val="00D47211"/>
    <w:rsid w:val="00D52A6D"/>
    <w:rsid w:val="00D52C82"/>
    <w:rsid w:val="00D57C6B"/>
    <w:rsid w:val="00D60CE5"/>
    <w:rsid w:val="00D708EA"/>
    <w:rsid w:val="00D71895"/>
    <w:rsid w:val="00D7646A"/>
    <w:rsid w:val="00D80AA5"/>
    <w:rsid w:val="00D83955"/>
    <w:rsid w:val="00D8494B"/>
    <w:rsid w:val="00D85E28"/>
    <w:rsid w:val="00D86583"/>
    <w:rsid w:val="00D86D69"/>
    <w:rsid w:val="00D873EC"/>
    <w:rsid w:val="00D91EC7"/>
    <w:rsid w:val="00D95CBC"/>
    <w:rsid w:val="00D97B59"/>
    <w:rsid w:val="00DA45C5"/>
    <w:rsid w:val="00DA48B4"/>
    <w:rsid w:val="00DC0A5F"/>
    <w:rsid w:val="00DC2D1D"/>
    <w:rsid w:val="00DC426C"/>
    <w:rsid w:val="00DC5129"/>
    <w:rsid w:val="00DD091C"/>
    <w:rsid w:val="00DD78E5"/>
    <w:rsid w:val="00DE48FF"/>
    <w:rsid w:val="00DE4F57"/>
    <w:rsid w:val="00DF1341"/>
    <w:rsid w:val="00DF1483"/>
    <w:rsid w:val="00DF20C7"/>
    <w:rsid w:val="00DF4B6A"/>
    <w:rsid w:val="00DF4D5E"/>
    <w:rsid w:val="00E00478"/>
    <w:rsid w:val="00E016C6"/>
    <w:rsid w:val="00E032D9"/>
    <w:rsid w:val="00E12214"/>
    <w:rsid w:val="00E13C12"/>
    <w:rsid w:val="00E152B1"/>
    <w:rsid w:val="00E22172"/>
    <w:rsid w:val="00E24A2E"/>
    <w:rsid w:val="00E27D42"/>
    <w:rsid w:val="00E30B10"/>
    <w:rsid w:val="00E313A9"/>
    <w:rsid w:val="00E32282"/>
    <w:rsid w:val="00E33DA0"/>
    <w:rsid w:val="00E34A20"/>
    <w:rsid w:val="00E351C1"/>
    <w:rsid w:val="00E36014"/>
    <w:rsid w:val="00E5077E"/>
    <w:rsid w:val="00E50CD1"/>
    <w:rsid w:val="00E53DE4"/>
    <w:rsid w:val="00E542C8"/>
    <w:rsid w:val="00E604D2"/>
    <w:rsid w:val="00E63021"/>
    <w:rsid w:val="00E63DAF"/>
    <w:rsid w:val="00E67BB4"/>
    <w:rsid w:val="00E67BCA"/>
    <w:rsid w:val="00E7056D"/>
    <w:rsid w:val="00E70D2B"/>
    <w:rsid w:val="00E83359"/>
    <w:rsid w:val="00E86E0B"/>
    <w:rsid w:val="00E87E0A"/>
    <w:rsid w:val="00E925A2"/>
    <w:rsid w:val="00E934C5"/>
    <w:rsid w:val="00E97244"/>
    <w:rsid w:val="00E97824"/>
    <w:rsid w:val="00EA0E88"/>
    <w:rsid w:val="00EA307C"/>
    <w:rsid w:val="00EA4661"/>
    <w:rsid w:val="00EA54FA"/>
    <w:rsid w:val="00EB3877"/>
    <w:rsid w:val="00EB4DE5"/>
    <w:rsid w:val="00EB696F"/>
    <w:rsid w:val="00EC419E"/>
    <w:rsid w:val="00EC7E4E"/>
    <w:rsid w:val="00ED0344"/>
    <w:rsid w:val="00ED0ACC"/>
    <w:rsid w:val="00ED42AA"/>
    <w:rsid w:val="00ED4DE2"/>
    <w:rsid w:val="00ED6DB7"/>
    <w:rsid w:val="00ED742E"/>
    <w:rsid w:val="00ED7B23"/>
    <w:rsid w:val="00EE0246"/>
    <w:rsid w:val="00EE24DD"/>
    <w:rsid w:val="00EE27B5"/>
    <w:rsid w:val="00EE2C0B"/>
    <w:rsid w:val="00EF0798"/>
    <w:rsid w:val="00EF206D"/>
    <w:rsid w:val="00EF21CD"/>
    <w:rsid w:val="00EF3B03"/>
    <w:rsid w:val="00EF4F01"/>
    <w:rsid w:val="00F0143A"/>
    <w:rsid w:val="00F01919"/>
    <w:rsid w:val="00F01E19"/>
    <w:rsid w:val="00F02358"/>
    <w:rsid w:val="00F02682"/>
    <w:rsid w:val="00F0769F"/>
    <w:rsid w:val="00F10226"/>
    <w:rsid w:val="00F10CF9"/>
    <w:rsid w:val="00F111E6"/>
    <w:rsid w:val="00F13C15"/>
    <w:rsid w:val="00F16387"/>
    <w:rsid w:val="00F21A5D"/>
    <w:rsid w:val="00F26EAB"/>
    <w:rsid w:val="00F275A0"/>
    <w:rsid w:val="00F3325A"/>
    <w:rsid w:val="00F525E8"/>
    <w:rsid w:val="00F54D7A"/>
    <w:rsid w:val="00F56533"/>
    <w:rsid w:val="00F57670"/>
    <w:rsid w:val="00F577CF"/>
    <w:rsid w:val="00F60A66"/>
    <w:rsid w:val="00F63C06"/>
    <w:rsid w:val="00F723C6"/>
    <w:rsid w:val="00F76870"/>
    <w:rsid w:val="00F768F7"/>
    <w:rsid w:val="00F77B4A"/>
    <w:rsid w:val="00F804B7"/>
    <w:rsid w:val="00F850FB"/>
    <w:rsid w:val="00F903E7"/>
    <w:rsid w:val="00F92DB8"/>
    <w:rsid w:val="00F93363"/>
    <w:rsid w:val="00F93BFA"/>
    <w:rsid w:val="00F94AAF"/>
    <w:rsid w:val="00F94AD5"/>
    <w:rsid w:val="00F95263"/>
    <w:rsid w:val="00FA0D67"/>
    <w:rsid w:val="00FA107A"/>
    <w:rsid w:val="00FA2D29"/>
    <w:rsid w:val="00FA35D4"/>
    <w:rsid w:val="00FA492A"/>
    <w:rsid w:val="00FA4F0B"/>
    <w:rsid w:val="00FA7E60"/>
    <w:rsid w:val="00FB13B2"/>
    <w:rsid w:val="00FB2342"/>
    <w:rsid w:val="00FC0871"/>
    <w:rsid w:val="00FC13C2"/>
    <w:rsid w:val="00FC1E79"/>
    <w:rsid w:val="00FC33A0"/>
    <w:rsid w:val="00FC450B"/>
    <w:rsid w:val="00FC57B3"/>
    <w:rsid w:val="00FC7AFE"/>
    <w:rsid w:val="00FD2C35"/>
    <w:rsid w:val="00FD3E96"/>
    <w:rsid w:val="00FD4DDF"/>
    <w:rsid w:val="00FD5C4E"/>
    <w:rsid w:val="00FD743E"/>
    <w:rsid w:val="00FE3CA4"/>
    <w:rsid w:val="00FE4A84"/>
    <w:rsid w:val="00FE67AC"/>
    <w:rsid w:val="00FF2123"/>
    <w:rsid w:val="00FF2311"/>
    <w:rsid w:val="00FF284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526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64664596">
      <w:bodyDiv w:val="1"/>
      <w:marLeft w:val="0"/>
      <w:marRight w:val="0"/>
      <w:marTop w:val="0"/>
      <w:marBottom w:val="0"/>
      <w:divBdr>
        <w:top w:val="none" w:sz="0" w:space="0" w:color="auto"/>
        <w:left w:val="none" w:sz="0" w:space="0" w:color="auto"/>
        <w:bottom w:val="none" w:sz="0" w:space="0" w:color="auto"/>
        <w:right w:val="none" w:sz="0" w:space="0" w:color="auto"/>
      </w:divBdr>
      <w:divsChild>
        <w:div w:id="1967663670">
          <w:marLeft w:val="0"/>
          <w:marRight w:val="0"/>
          <w:marTop w:val="0"/>
          <w:marBottom w:val="0"/>
          <w:divBdr>
            <w:top w:val="none" w:sz="0" w:space="0" w:color="auto"/>
            <w:left w:val="none" w:sz="0" w:space="0" w:color="auto"/>
            <w:bottom w:val="none" w:sz="0" w:space="0" w:color="auto"/>
            <w:right w:val="none" w:sz="0" w:space="0" w:color="auto"/>
          </w:divBdr>
        </w:div>
        <w:div w:id="1608847032">
          <w:marLeft w:val="0"/>
          <w:marRight w:val="0"/>
          <w:marTop w:val="0"/>
          <w:marBottom w:val="0"/>
          <w:divBdr>
            <w:top w:val="none" w:sz="0" w:space="0" w:color="auto"/>
            <w:left w:val="none" w:sz="0" w:space="0" w:color="auto"/>
            <w:bottom w:val="none" w:sz="0" w:space="0" w:color="auto"/>
            <w:right w:val="none" w:sz="0" w:space="0" w:color="auto"/>
          </w:divBdr>
        </w:div>
      </w:divsChild>
    </w:div>
    <w:div w:id="1261715549">
      <w:bodyDiv w:val="1"/>
      <w:marLeft w:val="0"/>
      <w:marRight w:val="0"/>
      <w:marTop w:val="0"/>
      <w:marBottom w:val="0"/>
      <w:divBdr>
        <w:top w:val="none" w:sz="0" w:space="0" w:color="auto"/>
        <w:left w:val="none" w:sz="0" w:space="0" w:color="auto"/>
        <w:bottom w:val="none" w:sz="0" w:space="0" w:color="auto"/>
        <w:right w:val="none" w:sz="0" w:space="0" w:color="auto"/>
      </w:divBdr>
      <w:divsChild>
        <w:div w:id="1248491554">
          <w:marLeft w:val="0"/>
          <w:marRight w:val="0"/>
          <w:marTop w:val="0"/>
          <w:marBottom w:val="0"/>
          <w:divBdr>
            <w:top w:val="none" w:sz="0" w:space="0" w:color="auto"/>
            <w:left w:val="none" w:sz="0" w:space="0" w:color="auto"/>
            <w:bottom w:val="none" w:sz="0" w:space="0" w:color="auto"/>
            <w:right w:val="none" w:sz="0" w:space="0" w:color="auto"/>
          </w:divBdr>
        </w:div>
        <w:div w:id="1272125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s://www.bitzer.de/de/de/topic_story_ecolite.jsp"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1427E9"/>
    <w:rsid w:val="00197D03"/>
    <w:rsid w:val="001C1C96"/>
    <w:rsid w:val="00217335"/>
    <w:rsid w:val="0022281E"/>
    <w:rsid w:val="002255D1"/>
    <w:rsid w:val="002B3400"/>
    <w:rsid w:val="002B5A80"/>
    <w:rsid w:val="002F0972"/>
    <w:rsid w:val="00384A12"/>
    <w:rsid w:val="00461479"/>
    <w:rsid w:val="00470C65"/>
    <w:rsid w:val="00473FDD"/>
    <w:rsid w:val="00526E4E"/>
    <w:rsid w:val="00581315"/>
    <w:rsid w:val="0058403D"/>
    <w:rsid w:val="005B3353"/>
    <w:rsid w:val="006052F3"/>
    <w:rsid w:val="00706452"/>
    <w:rsid w:val="007222B0"/>
    <w:rsid w:val="007D51E4"/>
    <w:rsid w:val="00843456"/>
    <w:rsid w:val="00870267"/>
    <w:rsid w:val="008B0473"/>
    <w:rsid w:val="008E0781"/>
    <w:rsid w:val="00A05326"/>
    <w:rsid w:val="00A242FF"/>
    <w:rsid w:val="00A65FC5"/>
    <w:rsid w:val="00A72A3A"/>
    <w:rsid w:val="00AB4B29"/>
    <w:rsid w:val="00AD33B4"/>
    <w:rsid w:val="00B53E80"/>
    <w:rsid w:val="00BD07EC"/>
    <w:rsid w:val="00BE2C13"/>
    <w:rsid w:val="00C3178F"/>
    <w:rsid w:val="00C57ADA"/>
    <w:rsid w:val="00CA6F32"/>
    <w:rsid w:val="00D17F53"/>
    <w:rsid w:val="00D77FAF"/>
    <w:rsid w:val="00E10EC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4868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7</cp:revision>
  <cp:lastPrinted>2023-02-16T07:36:00Z</cp:lastPrinted>
  <dcterms:created xsi:type="dcterms:W3CDTF">2024-09-27T15:24:00Z</dcterms:created>
  <dcterms:modified xsi:type="dcterms:W3CDTF">2024-10-01T05:45:00Z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